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4E" w:rsidRDefault="004A374E" w:rsidP="004A374E">
      <w:pPr>
        <w:jc w:val="center"/>
        <w:rPr>
          <w:b/>
          <w:sz w:val="32"/>
        </w:rPr>
      </w:pPr>
      <w:r>
        <w:rPr>
          <w:b/>
          <w:sz w:val="32"/>
        </w:rPr>
        <w:t xml:space="preserve">                    </w:t>
      </w:r>
    </w:p>
    <w:p w:rsidR="004A374E" w:rsidRDefault="004A374E" w:rsidP="004A374E">
      <w:pPr>
        <w:pStyle w:val="Title"/>
        <w:rPr>
          <w:sz w:val="72"/>
        </w:rPr>
      </w:pPr>
      <w:r>
        <w:rPr>
          <w:spacing w:val="80"/>
        </w:rPr>
        <w:t>BIDDING DOCUMENTS</w:t>
      </w:r>
    </w:p>
    <w:p w:rsidR="004A374E" w:rsidRDefault="000D1A9E" w:rsidP="004A374E">
      <w:pPr>
        <w:pStyle w:val="Title"/>
      </w:pPr>
      <w:r>
        <w:t xml:space="preserve">Issued on: </w:t>
      </w:r>
      <w:r>
        <w:rPr>
          <w:lang w:val="en-US"/>
        </w:rPr>
        <w:t xml:space="preserve">  </w:t>
      </w:r>
      <w:r w:rsidR="00730A3E">
        <w:rPr>
          <w:lang w:val="en-US"/>
        </w:rPr>
        <w:t>10 April</w:t>
      </w:r>
      <w:r w:rsidR="004A374E">
        <w:rPr>
          <w:lang w:val="en-US"/>
        </w:rPr>
        <w:t xml:space="preserve"> 2023</w:t>
      </w:r>
    </w:p>
    <w:p w:rsidR="004A374E" w:rsidRDefault="004A374E" w:rsidP="004A374E">
      <w:pPr>
        <w:pStyle w:val="Title"/>
      </w:pPr>
    </w:p>
    <w:p w:rsidR="004A374E" w:rsidRDefault="004A374E" w:rsidP="004A374E">
      <w:pPr>
        <w:pStyle w:val="Title"/>
      </w:pPr>
    </w:p>
    <w:p w:rsidR="004A374E" w:rsidRDefault="004A374E" w:rsidP="004A374E">
      <w:pPr>
        <w:jc w:val="center"/>
        <w:rPr>
          <w:b/>
          <w:sz w:val="40"/>
        </w:rPr>
      </w:pPr>
      <w:r>
        <w:rPr>
          <w:b/>
          <w:sz w:val="40"/>
        </w:rPr>
        <w:t>for</w:t>
      </w:r>
    </w:p>
    <w:p w:rsidR="004A374E" w:rsidRDefault="004A374E" w:rsidP="004A374E"/>
    <w:p w:rsidR="004A374E" w:rsidRPr="00A6393B" w:rsidRDefault="004A374E" w:rsidP="004A374E">
      <w:pPr>
        <w:jc w:val="center"/>
        <w:rPr>
          <w:b/>
          <w:sz w:val="72"/>
          <w:szCs w:val="72"/>
        </w:rPr>
      </w:pPr>
      <w:r w:rsidRPr="00A6393B">
        <w:rPr>
          <w:b/>
          <w:sz w:val="72"/>
          <w:szCs w:val="72"/>
        </w:rPr>
        <w:t xml:space="preserve">Procurement of </w:t>
      </w:r>
    </w:p>
    <w:p w:rsidR="004A374E" w:rsidRDefault="004A374E" w:rsidP="004A374E">
      <w:pPr>
        <w:pStyle w:val="Title"/>
        <w:rPr>
          <w:sz w:val="56"/>
        </w:rPr>
      </w:pPr>
      <w:r w:rsidRPr="00A6393B">
        <w:rPr>
          <w:rFonts w:ascii="Times New Roman" w:hAnsi="Times New Roman"/>
          <w:bCs/>
          <w:iCs/>
          <w:sz w:val="72"/>
          <w:szCs w:val="72"/>
          <w:lang w:val="en-US"/>
        </w:rPr>
        <w:t>Security</w:t>
      </w:r>
      <w:r w:rsidRPr="00A6393B">
        <w:rPr>
          <w:rFonts w:ascii="Times New Roman" w:hAnsi="Times New Roman"/>
          <w:bCs/>
          <w:iCs/>
          <w:sz w:val="72"/>
          <w:szCs w:val="72"/>
        </w:rPr>
        <w:t xml:space="preserve"> Services</w:t>
      </w:r>
      <w:r>
        <w:rPr>
          <w:sz w:val="56"/>
        </w:rPr>
        <w:t xml:space="preserve"> ____________________________</w:t>
      </w:r>
    </w:p>
    <w:p w:rsidR="004A374E" w:rsidRDefault="004A374E" w:rsidP="004A374E">
      <w:pPr>
        <w:jc w:val="center"/>
        <w:rPr>
          <w:b/>
          <w:sz w:val="56"/>
        </w:rPr>
      </w:pPr>
      <w:r>
        <w:rPr>
          <w:b/>
          <w:sz w:val="56"/>
        </w:rPr>
        <w:t>_______________________________</w:t>
      </w:r>
    </w:p>
    <w:p w:rsidR="004A374E" w:rsidRDefault="004A374E" w:rsidP="004A374E">
      <w:pPr>
        <w:jc w:val="center"/>
        <w:rPr>
          <w:b/>
          <w:sz w:val="56"/>
        </w:rPr>
      </w:pPr>
    </w:p>
    <w:p w:rsidR="004A374E" w:rsidRDefault="004A374E" w:rsidP="004A374E">
      <w:pPr>
        <w:jc w:val="center"/>
        <w:rPr>
          <w:b/>
          <w:sz w:val="40"/>
        </w:rPr>
      </w:pPr>
    </w:p>
    <w:p w:rsidR="004A374E" w:rsidRDefault="004A374E" w:rsidP="004A374E">
      <w:pPr>
        <w:jc w:val="center"/>
        <w:rPr>
          <w:b/>
          <w:sz w:val="40"/>
        </w:rPr>
      </w:pPr>
      <w:r>
        <w:rPr>
          <w:b/>
          <w:sz w:val="40"/>
        </w:rPr>
        <w:t>Procurement No: IA/OAB/SS/0</w:t>
      </w:r>
      <w:r w:rsidR="006A15D9">
        <w:rPr>
          <w:b/>
          <w:sz w:val="40"/>
        </w:rPr>
        <w:t>3</w:t>
      </w:r>
      <w:r>
        <w:rPr>
          <w:b/>
          <w:sz w:val="40"/>
        </w:rPr>
        <w:t>/23</w:t>
      </w:r>
    </w:p>
    <w:p w:rsidR="004A374E" w:rsidRDefault="004A374E" w:rsidP="004A374E">
      <w:pPr>
        <w:jc w:val="center"/>
        <w:rPr>
          <w:b/>
          <w:sz w:val="40"/>
        </w:rPr>
      </w:pPr>
    </w:p>
    <w:p w:rsidR="004A374E" w:rsidRDefault="004A374E" w:rsidP="004A374E">
      <w:pPr>
        <w:jc w:val="center"/>
        <w:rPr>
          <w:b/>
          <w:sz w:val="56"/>
        </w:rPr>
      </w:pPr>
    </w:p>
    <w:p w:rsidR="004A374E" w:rsidRDefault="004A374E" w:rsidP="004A374E">
      <w:pPr>
        <w:jc w:val="center"/>
        <w:rPr>
          <w:b/>
        </w:rPr>
      </w:pPr>
    </w:p>
    <w:p w:rsidR="004A374E" w:rsidRDefault="004A374E" w:rsidP="004A374E">
      <w:pPr>
        <w:jc w:val="center"/>
        <w:rPr>
          <w:b/>
          <w:sz w:val="40"/>
        </w:rPr>
      </w:pPr>
    </w:p>
    <w:p w:rsidR="004A374E" w:rsidRPr="00A6393B" w:rsidRDefault="004A374E" w:rsidP="004A374E">
      <w:pPr>
        <w:pStyle w:val="BankNormal"/>
        <w:jc w:val="center"/>
        <w:rPr>
          <w:rFonts w:ascii="Times New Roman Bold" w:hAnsi="Times New Roman Bold"/>
          <w:b/>
          <w:smallCaps/>
          <w:spacing w:val="72"/>
          <w:sz w:val="48"/>
        </w:rPr>
        <w:sectPr w:rsidR="004A374E" w:rsidRPr="00A6393B" w:rsidSect="000D1A9E">
          <w:headerReference w:type="even" r:id="rId8"/>
          <w:headerReference w:type="first" r:id="rId9"/>
          <w:pgSz w:w="12240" w:h="15840" w:code="1"/>
          <w:pgMar w:top="1440" w:right="1440" w:bottom="1152" w:left="1800" w:header="720" w:footer="720" w:gutter="0"/>
          <w:pgNumType w:fmt="lowerRoman"/>
          <w:cols w:space="720"/>
          <w:noEndnote/>
          <w:titlePg/>
        </w:sectPr>
      </w:pPr>
      <w:r>
        <w:rPr>
          <w:b/>
          <w:sz w:val="40"/>
        </w:rPr>
        <w:t>Employer: Irrigation Authority</w:t>
      </w:r>
    </w:p>
    <w:p w:rsidR="004A374E" w:rsidRDefault="004A374E" w:rsidP="004A374E">
      <w:pPr>
        <w:jc w:val="center"/>
        <w:rPr>
          <w:rFonts w:ascii="Times New Roman Bold" w:hAnsi="Times New Roman Bold"/>
          <w:b/>
          <w:smallCaps/>
          <w:spacing w:val="72"/>
          <w:sz w:val="48"/>
        </w:rPr>
      </w:pPr>
    </w:p>
    <w:p w:rsidR="004A374E" w:rsidRDefault="004A374E" w:rsidP="004A374E">
      <w:pPr>
        <w:jc w:val="center"/>
        <w:rPr>
          <w:b/>
          <w:sz w:val="32"/>
        </w:rPr>
      </w:pPr>
      <w:r>
        <w:rPr>
          <w:b/>
          <w:sz w:val="32"/>
        </w:rPr>
        <w:t>Table of Contents</w:t>
      </w:r>
    </w:p>
    <w:p w:rsidR="004A374E" w:rsidRDefault="004A374E" w:rsidP="004A374E"/>
    <w:p w:rsidR="004A374E" w:rsidRDefault="004A374E" w:rsidP="004A374E">
      <w:pPr>
        <w:pStyle w:val="TOC1"/>
        <w:rPr>
          <w:rFonts w:ascii="Calibri" w:hAnsi="Calibri"/>
          <w:b w:val="0"/>
          <w:sz w:val="22"/>
          <w:szCs w:val="22"/>
        </w:rPr>
      </w:pPr>
      <w:r>
        <w:fldChar w:fldCharType="begin"/>
      </w:r>
      <w:r>
        <w:instrText xml:space="preserve"> TOC \h \z \t "Heading 1,2,Part,1" </w:instrText>
      </w:r>
      <w:r>
        <w:fldChar w:fldCharType="separate"/>
      </w:r>
      <w:hyperlink w:anchor="_Toc242582481" w:history="1">
        <w:r w:rsidRPr="00260FC7">
          <w:rPr>
            <w:rStyle w:val="Hyperlink"/>
          </w:rPr>
          <w:t>Section I – Instructions to Bidders</w:t>
        </w:r>
        <w:r>
          <w:rPr>
            <w:webHidden/>
          </w:rPr>
          <w:tab/>
        </w:r>
        <w:r>
          <w:rPr>
            <w:webHidden/>
          </w:rPr>
          <w:fldChar w:fldCharType="begin"/>
        </w:r>
        <w:r>
          <w:rPr>
            <w:webHidden/>
          </w:rPr>
          <w:instrText xml:space="preserve"> PAGEREF _Toc242582481 \h </w:instrText>
        </w:r>
        <w:r>
          <w:rPr>
            <w:webHidden/>
          </w:rPr>
        </w:r>
        <w:r>
          <w:rPr>
            <w:webHidden/>
          </w:rPr>
          <w:fldChar w:fldCharType="separate"/>
        </w:r>
        <w:r w:rsidR="00C13174">
          <w:rPr>
            <w:webHidden/>
          </w:rPr>
          <w:t>1</w:t>
        </w:r>
        <w:r>
          <w:rPr>
            <w:webHidden/>
          </w:rPr>
          <w:fldChar w:fldCharType="end"/>
        </w:r>
      </w:hyperlink>
    </w:p>
    <w:p w:rsidR="004A374E" w:rsidRDefault="00DB0190" w:rsidP="004A374E">
      <w:pPr>
        <w:pStyle w:val="TOC1"/>
        <w:rPr>
          <w:rFonts w:ascii="Calibri" w:hAnsi="Calibri"/>
          <w:b w:val="0"/>
          <w:sz w:val="22"/>
          <w:szCs w:val="22"/>
        </w:rPr>
      </w:pPr>
      <w:hyperlink w:anchor="_Toc242582482" w:history="1">
        <w:r w:rsidR="004A374E" w:rsidRPr="00260FC7">
          <w:rPr>
            <w:rStyle w:val="Hyperlink"/>
          </w:rPr>
          <w:t>Section II – Bidding Forms</w:t>
        </w:r>
        <w:r w:rsidR="004A374E">
          <w:rPr>
            <w:webHidden/>
          </w:rPr>
          <w:tab/>
        </w:r>
        <w:r w:rsidR="004A374E">
          <w:rPr>
            <w:webHidden/>
          </w:rPr>
          <w:fldChar w:fldCharType="begin"/>
        </w:r>
        <w:r w:rsidR="004A374E">
          <w:rPr>
            <w:webHidden/>
          </w:rPr>
          <w:instrText xml:space="preserve"> PAGEREF _Toc242582482 \h </w:instrText>
        </w:r>
        <w:r w:rsidR="004A374E">
          <w:rPr>
            <w:webHidden/>
          </w:rPr>
        </w:r>
        <w:r w:rsidR="004A374E">
          <w:rPr>
            <w:webHidden/>
          </w:rPr>
          <w:fldChar w:fldCharType="separate"/>
        </w:r>
        <w:r w:rsidR="00C13174">
          <w:rPr>
            <w:webHidden/>
          </w:rPr>
          <w:t>21</w:t>
        </w:r>
        <w:r w:rsidR="004A374E">
          <w:rPr>
            <w:webHidden/>
          </w:rPr>
          <w:fldChar w:fldCharType="end"/>
        </w:r>
      </w:hyperlink>
    </w:p>
    <w:p w:rsidR="004A374E" w:rsidRDefault="00DB0190" w:rsidP="004A374E">
      <w:pPr>
        <w:pStyle w:val="TOC1"/>
        <w:rPr>
          <w:rFonts w:ascii="Calibri" w:hAnsi="Calibri"/>
          <w:b w:val="0"/>
          <w:sz w:val="22"/>
          <w:szCs w:val="22"/>
        </w:rPr>
      </w:pPr>
      <w:hyperlink w:anchor="_Toc242582483" w:history="1">
        <w:r w:rsidR="004A374E" w:rsidRPr="00260FC7">
          <w:rPr>
            <w:rStyle w:val="Hyperlink"/>
          </w:rPr>
          <w:t>Section III – Scope of Service and Performance Specifications</w:t>
        </w:r>
        <w:r w:rsidR="004A374E">
          <w:rPr>
            <w:webHidden/>
          </w:rPr>
          <w:tab/>
        </w:r>
        <w:r w:rsidR="004A374E">
          <w:rPr>
            <w:webHidden/>
          </w:rPr>
          <w:fldChar w:fldCharType="begin"/>
        </w:r>
        <w:r w:rsidR="004A374E">
          <w:rPr>
            <w:webHidden/>
          </w:rPr>
          <w:instrText xml:space="preserve"> PAGEREF _Toc242582483 \h </w:instrText>
        </w:r>
        <w:r w:rsidR="004A374E">
          <w:rPr>
            <w:webHidden/>
          </w:rPr>
        </w:r>
        <w:r w:rsidR="004A374E">
          <w:rPr>
            <w:webHidden/>
          </w:rPr>
          <w:fldChar w:fldCharType="separate"/>
        </w:r>
        <w:r w:rsidR="00C13174">
          <w:rPr>
            <w:webHidden/>
          </w:rPr>
          <w:t>27</w:t>
        </w:r>
        <w:r w:rsidR="004A374E">
          <w:rPr>
            <w:webHidden/>
          </w:rPr>
          <w:fldChar w:fldCharType="end"/>
        </w:r>
      </w:hyperlink>
    </w:p>
    <w:p w:rsidR="004A374E" w:rsidRDefault="00DB0190" w:rsidP="004A374E">
      <w:pPr>
        <w:pStyle w:val="TOC1"/>
        <w:rPr>
          <w:rFonts w:ascii="Calibri" w:hAnsi="Calibri"/>
          <w:b w:val="0"/>
          <w:sz w:val="22"/>
          <w:szCs w:val="22"/>
        </w:rPr>
      </w:pPr>
      <w:hyperlink w:anchor="_Toc242582484" w:history="1">
        <w:r w:rsidR="004A374E" w:rsidRPr="00260FC7">
          <w:rPr>
            <w:rStyle w:val="Hyperlink"/>
          </w:rPr>
          <w:t>Section IV – Activity Schedules</w:t>
        </w:r>
        <w:r w:rsidR="004A374E">
          <w:rPr>
            <w:webHidden/>
          </w:rPr>
          <w:tab/>
        </w:r>
        <w:r w:rsidR="004A374E">
          <w:rPr>
            <w:webHidden/>
          </w:rPr>
          <w:fldChar w:fldCharType="begin"/>
        </w:r>
        <w:r w:rsidR="004A374E">
          <w:rPr>
            <w:webHidden/>
          </w:rPr>
          <w:instrText xml:space="preserve"> PAGEREF _Toc242582484 \h </w:instrText>
        </w:r>
        <w:r w:rsidR="004A374E">
          <w:rPr>
            <w:webHidden/>
          </w:rPr>
        </w:r>
        <w:r w:rsidR="004A374E">
          <w:rPr>
            <w:webHidden/>
          </w:rPr>
          <w:fldChar w:fldCharType="separate"/>
        </w:r>
        <w:r w:rsidR="00C13174">
          <w:rPr>
            <w:webHidden/>
          </w:rPr>
          <w:t>31</w:t>
        </w:r>
        <w:r w:rsidR="004A374E">
          <w:rPr>
            <w:webHidden/>
          </w:rPr>
          <w:fldChar w:fldCharType="end"/>
        </w:r>
      </w:hyperlink>
    </w:p>
    <w:p w:rsidR="004A374E" w:rsidRDefault="00DB0190" w:rsidP="004A374E">
      <w:pPr>
        <w:pStyle w:val="TOC1"/>
        <w:rPr>
          <w:rFonts w:ascii="Calibri" w:hAnsi="Calibri"/>
          <w:b w:val="0"/>
          <w:sz w:val="22"/>
          <w:szCs w:val="22"/>
        </w:rPr>
      </w:pPr>
      <w:hyperlink w:anchor="_Toc242582485" w:history="1">
        <w:r w:rsidR="004A374E" w:rsidRPr="00260FC7">
          <w:rPr>
            <w:rStyle w:val="Hyperlink"/>
          </w:rPr>
          <w:t>Section V – General Conditions of Contract</w:t>
        </w:r>
        <w:r w:rsidR="004A374E">
          <w:rPr>
            <w:webHidden/>
          </w:rPr>
          <w:tab/>
        </w:r>
        <w:r w:rsidR="004A374E">
          <w:rPr>
            <w:webHidden/>
          </w:rPr>
          <w:fldChar w:fldCharType="begin"/>
        </w:r>
        <w:r w:rsidR="004A374E">
          <w:rPr>
            <w:webHidden/>
          </w:rPr>
          <w:instrText xml:space="preserve"> PAGEREF _Toc242582485 \h </w:instrText>
        </w:r>
        <w:r w:rsidR="004A374E">
          <w:rPr>
            <w:webHidden/>
          </w:rPr>
        </w:r>
        <w:r w:rsidR="004A374E">
          <w:rPr>
            <w:webHidden/>
          </w:rPr>
          <w:fldChar w:fldCharType="separate"/>
        </w:r>
        <w:r w:rsidR="00C13174">
          <w:rPr>
            <w:webHidden/>
          </w:rPr>
          <w:t>32</w:t>
        </w:r>
        <w:r w:rsidR="004A374E">
          <w:rPr>
            <w:webHidden/>
          </w:rPr>
          <w:fldChar w:fldCharType="end"/>
        </w:r>
      </w:hyperlink>
    </w:p>
    <w:p w:rsidR="004A374E" w:rsidRDefault="00DB0190" w:rsidP="004A374E">
      <w:pPr>
        <w:pStyle w:val="TOC1"/>
        <w:rPr>
          <w:rFonts w:ascii="Calibri" w:hAnsi="Calibri"/>
          <w:b w:val="0"/>
          <w:sz w:val="22"/>
          <w:szCs w:val="22"/>
        </w:rPr>
      </w:pPr>
      <w:hyperlink w:anchor="_Toc242582486" w:history="1">
        <w:r w:rsidR="004A374E" w:rsidRPr="00260FC7">
          <w:rPr>
            <w:rStyle w:val="Hyperlink"/>
          </w:rPr>
          <w:t>Section VI – Schedules</w:t>
        </w:r>
        <w:r w:rsidR="004A374E">
          <w:rPr>
            <w:webHidden/>
          </w:rPr>
          <w:tab/>
        </w:r>
        <w:r w:rsidR="004A374E">
          <w:rPr>
            <w:webHidden/>
          </w:rPr>
          <w:fldChar w:fldCharType="begin"/>
        </w:r>
        <w:r w:rsidR="004A374E">
          <w:rPr>
            <w:webHidden/>
          </w:rPr>
          <w:instrText xml:space="preserve"> PAGEREF _Toc242582486 \h </w:instrText>
        </w:r>
        <w:r w:rsidR="004A374E">
          <w:rPr>
            <w:webHidden/>
          </w:rPr>
        </w:r>
        <w:r w:rsidR="004A374E">
          <w:rPr>
            <w:webHidden/>
          </w:rPr>
          <w:fldChar w:fldCharType="separate"/>
        </w:r>
        <w:r w:rsidR="00C13174">
          <w:rPr>
            <w:webHidden/>
          </w:rPr>
          <w:t>46</w:t>
        </w:r>
        <w:r w:rsidR="004A374E">
          <w:rPr>
            <w:webHidden/>
          </w:rPr>
          <w:fldChar w:fldCharType="end"/>
        </w:r>
      </w:hyperlink>
    </w:p>
    <w:p w:rsidR="004A374E" w:rsidRDefault="004A374E" w:rsidP="004A374E">
      <w:r>
        <w:fldChar w:fldCharType="end"/>
      </w:r>
    </w:p>
    <w:p w:rsidR="004A374E" w:rsidRDefault="004A374E" w:rsidP="004A374E"/>
    <w:p w:rsidR="004A374E" w:rsidRDefault="004A374E" w:rsidP="004A374E"/>
    <w:p w:rsidR="004A374E" w:rsidRDefault="004A374E" w:rsidP="004A374E">
      <w:pPr>
        <w:pStyle w:val="Heading1"/>
        <w:sectPr w:rsidR="004A374E" w:rsidSect="000D1A9E">
          <w:headerReference w:type="first" r:id="rId10"/>
          <w:pgSz w:w="12240" w:h="15840" w:code="1"/>
          <w:pgMar w:top="1440" w:right="1440" w:bottom="1440" w:left="1800" w:header="720" w:footer="720" w:gutter="0"/>
          <w:pgNumType w:fmt="lowerRoman"/>
          <w:cols w:space="720"/>
          <w:noEndnote/>
          <w:titlePg/>
        </w:sectPr>
      </w:pPr>
    </w:p>
    <w:p w:rsidR="004A374E" w:rsidRDefault="004A374E" w:rsidP="004A374E">
      <w:pPr>
        <w:pStyle w:val="Part"/>
      </w:pPr>
      <w:bookmarkStart w:id="0" w:name="_Toc242582481"/>
      <w:bookmarkStart w:id="1" w:name="_Toc29564161"/>
      <w:r>
        <w:lastRenderedPageBreak/>
        <w:t>Section I – Instructions to Bidders</w:t>
      </w:r>
      <w:bookmarkEnd w:id="0"/>
    </w:p>
    <w:p w:rsidR="004A374E" w:rsidRPr="00EB36CE" w:rsidRDefault="004A374E" w:rsidP="004A374E">
      <w:pPr>
        <w:sectPr w:rsidR="004A374E" w:rsidRPr="00EB36CE" w:rsidSect="000D1A9E">
          <w:headerReference w:type="even" r:id="rId11"/>
          <w:headerReference w:type="default" r:id="rId12"/>
          <w:headerReference w:type="first" r:id="rId13"/>
          <w:pgSz w:w="12240" w:h="15840" w:code="1"/>
          <w:pgMar w:top="1440" w:right="1440" w:bottom="1440" w:left="1800" w:header="720" w:footer="720" w:gutter="0"/>
          <w:pgNumType w:start="1"/>
          <w:cols w:space="720"/>
          <w:noEndnote/>
          <w:titlePg/>
        </w:sectPr>
      </w:pPr>
    </w:p>
    <w:p w:rsidR="004A374E" w:rsidRPr="00BD7057" w:rsidRDefault="004A374E" w:rsidP="004A374E">
      <w:pPr>
        <w:jc w:val="center"/>
        <w:rPr>
          <w:b/>
          <w:sz w:val="36"/>
          <w:szCs w:val="36"/>
        </w:rPr>
      </w:pPr>
      <w:r w:rsidRPr="00BD7057">
        <w:rPr>
          <w:b/>
          <w:sz w:val="36"/>
          <w:szCs w:val="36"/>
        </w:rPr>
        <w:lastRenderedPageBreak/>
        <w:t>Section I.  Instructions to Bidders</w:t>
      </w:r>
      <w:bookmarkEnd w:id="1"/>
    </w:p>
    <w:p w:rsidR="004A374E" w:rsidRDefault="004A374E" w:rsidP="004A374E"/>
    <w:p w:rsidR="004A374E" w:rsidRPr="003004C5" w:rsidRDefault="004A374E" w:rsidP="004A374E">
      <w:pPr>
        <w:jc w:val="center"/>
        <w:rPr>
          <w:b/>
          <w:sz w:val="28"/>
          <w:szCs w:val="28"/>
        </w:rPr>
      </w:pPr>
      <w:bookmarkStart w:id="2" w:name="_Toc29564163"/>
      <w:r w:rsidRPr="003004C5">
        <w:rPr>
          <w:b/>
          <w:sz w:val="28"/>
          <w:szCs w:val="28"/>
        </w:rPr>
        <w:t>Table of Clauses</w:t>
      </w:r>
      <w:bookmarkEnd w:id="2"/>
    </w:p>
    <w:p w:rsidR="004A374E" w:rsidRDefault="004A374E" w:rsidP="004A374E">
      <w:pPr>
        <w:pStyle w:val="TOC1"/>
        <w:rPr>
          <w:rFonts w:ascii="Calibri" w:hAnsi="Calibri"/>
          <w:b w:val="0"/>
          <w:sz w:val="22"/>
          <w:szCs w:val="22"/>
        </w:rPr>
      </w:pPr>
      <w:r>
        <w:fldChar w:fldCharType="begin"/>
      </w:r>
      <w:r>
        <w:instrText xml:space="preserve"> TOC \t "Head 2.1,1,Head 2.2,2" </w:instrText>
      </w:r>
      <w:r>
        <w:fldChar w:fldCharType="separate"/>
      </w:r>
      <w:r>
        <w:t>A.  General</w:t>
      </w:r>
      <w:r>
        <w:tab/>
      </w:r>
      <w:r>
        <w:fldChar w:fldCharType="begin"/>
      </w:r>
      <w:r>
        <w:instrText xml:space="preserve"> PAGEREF _Toc242582533 \h </w:instrText>
      </w:r>
      <w:r>
        <w:fldChar w:fldCharType="separate"/>
      </w:r>
      <w:r w:rsidR="00C13174">
        <w:t>4</w:t>
      </w:r>
      <w:r>
        <w:fldChar w:fldCharType="end"/>
      </w:r>
    </w:p>
    <w:p w:rsidR="004A374E" w:rsidRDefault="004A374E" w:rsidP="004A374E">
      <w:pPr>
        <w:pStyle w:val="TOC2"/>
        <w:tabs>
          <w:tab w:val="left" w:pos="1440"/>
        </w:tabs>
        <w:rPr>
          <w:rFonts w:ascii="Calibri" w:hAnsi="Calibri"/>
          <w:noProof/>
          <w:sz w:val="22"/>
          <w:szCs w:val="22"/>
        </w:rPr>
      </w:pPr>
      <w:r>
        <w:rPr>
          <w:noProof/>
        </w:rPr>
        <w:t>1.</w:t>
      </w:r>
      <w:r>
        <w:rPr>
          <w:rFonts w:ascii="Calibri" w:hAnsi="Calibri"/>
          <w:noProof/>
          <w:sz w:val="22"/>
          <w:szCs w:val="22"/>
        </w:rPr>
        <w:tab/>
      </w:r>
      <w:r>
        <w:rPr>
          <w:noProof/>
        </w:rPr>
        <w:t>Scope of Bid</w:t>
      </w:r>
      <w:r>
        <w:rPr>
          <w:noProof/>
        </w:rPr>
        <w:tab/>
      </w:r>
      <w:r>
        <w:rPr>
          <w:noProof/>
        </w:rPr>
        <w:fldChar w:fldCharType="begin"/>
      </w:r>
      <w:r>
        <w:rPr>
          <w:noProof/>
        </w:rPr>
        <w:instrText xml:space="preserve"> PAGEREF _Toc242582534 \h </w:instrText>
      </w:r>
      <w:r>
        <w:rPr>
          <w:noProof/>
        </w:rPr>
      </w:r>
      <w:r>
        <w:rPr>
          <w:noProof/>
        </w:rPr>
        <w:fldChar w:fldCharType="separate"/>
      </w:r>
      <w:r w:rsidR="00C13174">
        <w:rPr>
          <w:noProof/>
        </w:rPr>
        <w:t>4</w:t>
      </w:r>
      <w:r>
        <w:rPr>
          <w:noProof/>
        </w:rPr>
        <w:fldChar w:fldCharType="end"/>
      </w:r>
    </w:p>
    <w:p w:rsidR="004A374E" w:rsidRDefault="004A374E" w:rsidP="004A374E">
      <w:pPr>
        <w:pStyle w:val="TOC2"/>
        <w:tabs>
          <w:tab w:val="left" w:pos="1440"/>
        </w:tabs>
        <w:rPr>
          <w:rFonts w:ascii="Calibri" w:hAnsi="Calibri"/>
          <w:noProof/>
          <w:sz w:val="22"/>
          <w:szCs w:val="22"/>
        </w:rPr>
      </w:pPr>
      <w:r>
        <w:rPr>
          <w:noProof/>
        </w:rPr>
        <w:t>2.</w:t>
      </w:r>
      <w:r>
        <w:rPr>
          <w:rFonts w:ascii="Calibri" w:hAnsi="Calibri"/>
          <w:noProof/>
          <w:sz w:val="22"/>
          <w:szCs w:val="22"/>
        </w:rPr>
        <w:tab/>
      </w:r>
      <w:r>
        <w:rPr>
          <w:noProof/>
        </w:rPr>
        <w:t>Challenge &amp; Appeal</w:t>
      </w:r>
      <w:r>
        <w:rPr>
          <w:noProof/>
        </w:rPr>
        <w:tab/>
      </w:r>
      <w:r>
        <w:rPr>
          <w:noProof/>
        </w:rPr>
        <w:fldChar w:fldCharType="begin"/>
      </w:r>
      <w:r>
        <w:rPr>
          <w:noProof/>
        </w:rPr>
        <w:instrText xml:space="preserve"> PAGEREF _Toc242582535 \h </w:instrText>
      </w:r>
      <w:r>
        <w:rPr>
          <w:noProof/>
        </w:rPr>
      </w:r>
      <w:r>
        <w:rPr>
          <w:noProof/>
        </w:rPr>
        <w:fldChar w:fldCharType="separate"/>
      </w:r>
      <w:r w:rsidR="00C13174">
        <w:rPr>
          <w:noProof/>
        </w:rPr>
        <w:t>4</w:t>
      </w:r>
      <w:r>
        <w:rPr>
          <w:noProof/>
        </w:rPr>
        <w:fldChar w:fldCharType="end"/>
      </w:r>
    </w:p>
    <w:p w:rsidR="004A374E" w:rsidRDefault="004A374E" w:rsidP="004A374E">
      <w:pPr>
        <w:pStyle w:val="TOC2"/>
        <w:tabs>
          <w:tab w:val="left" w:pos="1440"/>
        </w:tabs>
        <w:rPr>
          <w:rFonts w:ascii="Calibri" w:hAnsi="Calibri"/>
          <w:noProof/>
          <w:sz w:val="22"/>
          <w:szCs w:val="22"/>
        </w:rPr>
      </w:pPr>
      <w:r>
        <w:rPr>
          <w:noProof/>
        </w:rPr>
        <w:t>3.</w:t>
      </w:r>
      <w:r>
        <w:rPr>
          <w:rFonts w:ascii="Calibri" w:hAnsi="Calibri"/>
          <w:noProof/>
          <w:sz w:val="22"/>
          <w:szCs w:val="22"/>
        </w:rPr>
        <w:tab/>
      </w:r>
      <w:r>
        <w:rPr>
          <w:noProof/>
        </w:rPr>
        <w:t>Corrupt or Fraudulent Practices</w:t>
      </w:r>
      <w:r>
        <w:rPr>
          <w:noProof/>
        </w:rPr>
        <w:tab/>
      </w:r>
      <w:r>
        <w:rPr>
          <w:noProof/>
        </w:rPr>
        <w:fldChar w:fldCharType="begin"/>
      </w:r>
      <w:r>
        <w:rPr>
          <w:noProof/>
        </w:rPr>
        <w:instrText xml:space="preserve"> PAGEREF _Toc242582536 \h </w:instrText>
      </w:r>
      <w:r>
        <w:rPr>
          <w:noProof/>
        </w:rPr>
      </w:r>
      <w:r>
        <w:rPr>
          <w:noProof/>
        </w:rPr>
        <w:fldChar w:fldCharType="separate"/>
      </w:r>
      <w:r w:rsidR="00C13174">
        <w:rPr>
          <w:noProof/>
        </w:rPr>
        <w:t>5</w:t>
      </w:r>
      <w:r>
        <w:rPr>
          <w:noProof/>
        </w:rPr>
        <w:fldChar w:fldCharType="end"/>
      </w:r>
    </w:p>
    <w:p w:rsidR="004A374E" w:rsidRDefault="004A374E" w:rsidP="004A374E">
      <w:pPr>
        <w:pStyle w:val="TOC2"/>
        <w:tabs>
          <w:tab w:val="left" w:pos="1440"/>
        </w:tabs>
        <w:rPr>
          <w:rFonts w:ascii="Calibri" w:hAnsi="Calibri"/>
          <w:noProof/>
          <w:sz w:val="22"/>
          <w:szCs w:val="22"/>
        </w:rPr>
      </w:pPr>
      <w:r>
        <w:rPr>
          <w:noProof/>
        </w:rPr>
        <w:t>4.</w:t>
      </w:r>
      <w:r>
        <w:rPr>
          <w:rFonts w:ascii="Calibri" w:hAnsi="Calibri"/>
          <w:noProof/>
          <w:sz w:val="22"/>
          <w:szCs w:val="22"/>
        </w:rPr>
        <w:tab/>
      </w:r>
      <w:r>
        <w:rPr>
          <w:noProof/>
        </w:rPr>
        <w:t>Eligible Bidders</w:t>
      </w:r>
      <w:r>
        <w:rPr>
          <w:noProof/>
        </w:rPr>
        <w:tab/>
      </w:r>
      <w:r>
        <w:rPr>
          <w:noProof/>
        </w:rPr>
        <w:fldChar w:fldCharType="begin"/>
      </w:r>
      <w:r>
        <w:rPr>
          <w:noProof/>
        </w:rPr>
        <w:instrText xml:space="preserve"> PAGEREF _Toc242582537 \h </w:instrText>
      </w:r>
      <w:r>
        <w:rPr>
          <w:noProof/>
        </w:rPr>
      </w:r>
      <w:r>
        <w:rPr>
          <w:noProof/>
        </w:rPr>
        <w:fldChar w:fldCharType="separate"/>
      </w:r>
      <w:r w:rsidR="00C13174">
        <w:rPr>
          <w:noProof/>
        </w:rPr>
        <w:t>6</w:t>
      </w:r>
      <w:r>
        <w:rPr>
          <w:noProof/>
        </w:rPr>
        <w:fldChar w:fldCharType="end"/>
      </w:r>
    </w:p>
    <w:p w:rsidR="004A374E" w:rsidRDefault="004A374E" w:rsidP="004A374E">
      <w:pPr>
        <w:pStyle w:val="TOC2"/>
        <w:tabs>
          <w:tab w:val="left" w:pos="1440"/>
        </w:tabs>
        <w:rPr>
          <w:rFonts w:ascii="Calibri" w:hAnsi="Calibri"/>
          <w:noProof/>
          <w:sz w:val="22"/>
          <w:szCs w:val="22"/>
        </w:rPr>
      </w:pPr>
      <w:r>
        <w:rPr>
          <w:noProof/>
        </w:rPr>
        <w:t>5.</w:t>
      </w:r>
      <w:r>
        <w:rPr>
          <w:rFonts w:ascii="Calibri" w:hAnsi="Calibri"/>
          <w:noProof/>
          <w:sz w:val="22"/>
          <w:szCs w:val="22"/>
        </w:rPr>
        <w:tab/>
      </w:r>
      <w:r>
        <w:rPr>
          <w:noProof/>
        </w:rPr>
        <w:t>Qualification of the Bidder</w:t>
      </w:r>
      <w:r>
        <w:rPr>
          <w:noProof/>
        </w:rPr>
        <w:tab/>
      </w:r>
      <w:r>
        <w:rPr>
          <w:noProof/>
        </w:rPr>
        <w:fldChar w:fldCharType="begin"/>
      </w:r>
      <w:r>
        <w:rPr>
          <w:noProof/>
        </w:rPr>
        <w:instrText xml:space="preserve"> PAGEREF _Toc242582538 \h </w:instrText>
      </w:r>
      <w:r>
        <w:rPr>
          <w:noProof/>
        </w:rPr>
      </w:r>
      <w:r>
        <w:rPr>
          <w:noProof/>
        </w:rPr>
        <w:fldChar w:fldCharType="separate"/>
      </w:r>
      <w:r w:rsidR="00C13174">
        <w:rPr>
          <w:noProof/>
        </w:rPr>
        <w:t>7</w:t>
      </w:r>
      <w:r>
        <w:rPr>
          <w:noProof/>
        </w:rPr>
        <w:fldChar w:fldCharType="end"/>
      </w:r>
    </w:p>
    <w:p w:rsidR="004A374E" w:rsidRDefault="004A374E" w:rsidP="004A374E">
      <w:pPr>
        <w:pStyle w:val="TOC2"/>
        <w:tabs>
          <w:tab w:val="left" w:pos="1440"/>
        </w:tabs>
        <w:rPr>
          <w:rFonts w:ascii="Calibri" w:hAnsi="Calibri"/>
          <w:noProof/>
          <w:sz w:val="22"/>
          <w:szCs w:val="22"/>
        </w:rPr>
      </w:pPr>
      <w:r>
        <w:rPr>
          <w:noProof/>
        </w:rPr>
        <w:t>6.</w:t>
      </w:r>
      <w:r>
        <w:rPr>
          <w:rFonts w:ascii="Calibri" w:hAnsi="Calibri"/>
          <w:noProof/>
          <w:sz w:val="22"/>
          <w:szCs w:val="22"/>
        </w:rPr>
        <w:tab/>
      </w:r>
      <w:r>
        <w:rPr>
          <w:noProof/>
        </w:rPr>
        <w:t>Cost of Bidding</w:t>
      </w:r>
      <w:r>
        <w:rPr>
          <w:noProof/>
        </w:rPr>
        <w:tab/>
      </w:r>
      <w:r>
        <w:rPr>
          <w:noProof/>
        </w:rPr>
        <w:fldChar w:fldCharType="begin"/>
      </w:r>
      <w:r>
        <w:rPr>
          <w:noProof/>
        </w:rPr>
        <w:instrText xml:space="preserve"> PAGEREF _Toc242582539 \h </w:instrText>
      </w:r>
      <w:r>
        <w:rPr>
          <w:noProof/>
        </w:rPr>
      </w:r>
      <w:r>
        <w:rPr>
          <w:noProof/>
        </w:rPr>
        <w:fldChar w:fldCharType="separate"/>
      </w:r>
      <w:r w:rsidR="00C13174">
        <w:rPr>
          <w:noProof/>
        </w:rPr>
        <w:t>9</w:t>
      </w:r>
      <w:r>
        <w:rPr>
          <w:noProof/>
        </w:rPr>
        <w:fldChar w:fldCharType="end"/>
      </w:r>
    </w:p>
    <w:p w:rsidR="004A374E" w:rsidRDefault="004A374E" w:rsidP="004A374E">
      <w:pPr>
        <w:pStyle w:val="TOC2"/>
        <w:tabs>
          <w:tab w:val="left" w:pos="1440"/>
        </w:tabs>
        <w:rPr>
          <w:rFonts w:ascii="Calibri" w:hAnsi="Calibri"/>
          <w:noProof/>
          <w:sz w:val="22"/>
          <w:szCs w:val="22"/>
        </w:rPr>
      </w:pPr>
      <w:r>
        <w:rPr>
          <w:noProof/>
        </w:rPr>
        <w:t>7.</w:t>
      </w:r>
      <w:r>
        <w:rPr>
          <w:rFonts w:ascii="Calibri" w:hAnsi="Calibri"/>
          <w:noProof/>
          <w:sz w:val="22"/>
          <w:szCs w:val="22"/>
        </w:rPr>
        <w:tab/>
      </w:r>
      <w:r>
        <w:rPr>
          <w:noProof/>
        </w:rPr>
        <w:t>Site Visit /Pre-bid Meeting”</w:t>
      </w:r>
      <w:r>
        <w:rPr>
          <w:noProof/>
        </w:rPr>
        <w:tab/>
      </w:r>
      <w:r>
        <w:rPr>
          <w:noProof/>
        </w:rPr>
        <w:fldChar w:fldCharType="begin"/>
      </w:r>
      <w:r>
        <w:rPr>
          <w:noProof/>
        </w:rPr>
        <w:instrText xml:space="preserve"> PAGEREF _Toc242582540 \h </w:instrText>
      </w:r>
      <w:r>
        <w:rPr>
          <w:noProof/>
        </w:rPr>
      </w:r>
      <w:r>
        <w:rPr>
          <w:noProof/>
        </w:rPr>
        <w:fldChar w:fldCharType="separate"/>
      </w:r>
      <w:r w:rsidR="00C13174">
        <w:rPr>
          <w:noProof/>
        </w:rPr>
        <w:t>9</w:t>
      </w:r>
      <w:r>
        <w:rPr>
          <w:noProof/>
        </w:rPr>
        <w:fldChar w:fldCharType="end"/>
      </w:r>
    </w:p>
    <w:p w:rsidR="004A374E" w:rsidRDefault="004A374E" w:rsidP="004A374E">
      <w:pPr>
        <w:pStyle w:val="TOC1"/>
        <w:rPr>
          <w:rFonts w:ascii="Calibri" w:hAnsi="Calibri"/>
          <w:b w:val="0"/>
          <w:sz w:val="22"/>
          <w:szCs w:val="22"/>
        </w:rPr>
      </w:pPr>
      <w:r>
        <w:t>B.  Bidding Documents</w:t>
      </w:r>
      <w:r>
        <w:tab/>
      </w:r>
      <w:r>
        <w:fldChar w:fldCharType="begin"/>
      </w:r>
      <w:r>
        <w:instrText xml:space="preserve"> PAGEREF _Toc242582541 \h </w:instrText>
      </w:r>
      <w:r>
        <w:fldChar w:fldCharType="separate"/>
      </w:r>
      <w:r w:rsidR="00C13174">
        <w:t>10</w:t>
      </w:r>
      <w:r>
        <w:fldChar w:fldCharType="end"/>
      </w:r>
    </w:p>
    <w:p w:rsidR="004A374E" w:rsidRDefault="004A374E" w:rsidP="004A374E">
      <w:pPr>
        <w:pStyle w:val="TOC2"/>
        <w:tabs>
          <w:tab w:val="left" w:pos="1440"/>
        </w:tabs>
        <w:rPr>
          <w:rFonts w:ascii="Calibri" w:hAnsi="Calibri"/>
          <w:noProof/>
          <w:sz w:val="22"/>
          <w:szCs w:val="22"/>
        </w:rPr>
      </w:pPr>
      <w:r>
        <w:rPr>
          <w:noProof/>
        </w:rPr>
        <w:t>8.</w:t>
      </w:r>
      <w:r>
        <w:rPr>
          <w:rFonts w:ascii="Calibri" w:hAnsi="Calibri"/>
          <w:noProof/>
          <w:sz w:val="22"/>
          <w:szCs w:val="22"/>
        </w:rPr>
        <w:tab/>
      </w:r>
      <w:r>
        <w:rPr>
          <w:noProof/>
        </w:rPr>
        <w:t>Content of Bidding Documents</w:t>
      </w:r>
      <w:r>
        <w:rPr>
          <w:noProof/>
        </w:rPr>
        <w:tab/>
      </w:r>
      <w:r>
        <w:rPr>
          <w:noProof/>
        </w:rPr>
        <w:fldChar w:fldCharType="begin"/>
      </w:r>
      <w:r>
        <w:rPr>
          <w:noProof/>
        </w:rPr>
        <w:instrText xml:space="preserve"> PAGEREF _Toc242582542 \h </w:instrText>
      </w:r>
      <w:r>
        <w:rPr>
          <w:noProof/>
        </w:rPr>
      </w:r>
      <w:r>
        <w:rPr>
          <w:noProof/>
        </w:rPr>
        <w:fldChar w:fldCharType="separate"/>
      </w:r>
      <w:r w:rsidR="00C13174">
        <w:rPr>
          <w:noProof/>
        </w:rPr>
        <w:t>10</w:t>
      </w:r>
      <w:r>
        <w:rPr>
          <w:noProof/>
        </w:rPr>
        <w:fldChar w:fldCharType="end"/>
      </w:r>
    </w:p>
    <w:p w:rsidR="004A374E" w:rsidRDefault="004A374E" w:rsidP="004A374E">
      <w:pPr>
        <w:pStyle w:val="TOC2"/>
        <w:tabs>
          <w:tab w:val="left" w:pos="1440"/>
        </w:tabs>
        <w:rPr>
          <w:rFonts w:ascii="Calibri" w:hAnsi="Calibri"/>
          <w:noProof/>
          <w:sz w:val="22"/>
          <w:szCs w:val="22"/>
        </w:rPr>
      </w:pPr>
      <w:r>
        <w:rPr>
          <w:noProof/>
        </w:rPr>
        <w:t>9.</w:t>
      </w:r>
      <w:r>
        <w:rPr>
          <w:rFonts w:ascii="Calibri" w:hAnsi="Calibri"/>
          <w:noProof/>
          <w:sz w:val="22"/>
          <w:szCs w:val="22"/>
        </w:rPr>
        <w:tab/>
      </w:r>
      <w:r>
        <w:rPr>
          <w:noProof/>
        </w:rPr>
        <w:t>Clarification of Bidding Documents</w:t>
      </w:r>
      <w:r>
        <w:rPr>
          <w:noProof/>
        </w:rPr>
        <w:tab/>
      </w:r>
      <w:r>
        <w:rPr>
          <w:noProof/>
        </w:rPr>
        <w:fldChar w:fldCharType="begin"/>
      </w:r>
      <w:r>
        <w:rPr>
          <w:noProof/>
        </w:rPr>
        <w:instrText xml:space="preserve"> PAGEREF _Toc242582543 \h </w:instrText>
      </w:r>
      <w:r>
        <w:rPr>
          <w:noProof/>
        </w:rPr>
      </w:r>
      <w:r>
        <w:rPr>
          <w:noProof/>
        </w:rPr>
        <w:fldChar w:fldCharType="separate"/>
      </w:r>
      <w:r w:rsidR="00C13174">
        <w:rPr>
          <w:noProof/>
        </w:rPr>
        <w:t>10</w:t>
      </w:r>
      <w:r>
        <w:rPr>
          <w:noProof/>
        </w:rPr>
        <w:fldChar w:fldCharType="end"/>
      </w:r>
    </w:p>
    <w:p w:rsidR="004A374E" w:rsidRDefault="004A374E" w:rsidP="004A374E">
      <w:pPr>
        <w:pStyle w:val="TOC2"/>
        <w:tabs>
          <w:tab w:val="left" w:pos="1440"/>
        </w:tabs>
        <w:rPr>
          <w:rFonts w:ascii="Calibri" w:hAnsi="Calibri"/>
          <w:noProof/>
          <w:sz w:val="22"/>
          <w:szCs w:val="22"/>
        </w:rPr>
      </w:pPr>
      <w:r>
        <w:rPr>
          <w:noProof/>
        </w:rPr>
        <w:t>10.</w:t>
      </w:r>
      <w:r>
        <w:rPr>
          <w:rFonts w:ascii="Calibri" w:hAnsi="Calibri"/>
          <w:noProof/>
          <w:sz w:val="22"/>
          <w:szCs w:val="22"/>
        </w:rPr>
        <w:tab/>
      </w:r>
      <w:r>
        <w:rPr>
          <w:noProof/>
        </w:rPr>
        <w:t>Amendment of Bidding Documents</w:t>
      </w:r>
      <w:r>
        <w:rPr>
          <w:noProof/>
        </w:rPr>
        <w:tab/>
      </w:r>
      <w:r>
        <w:rPr>
          <w:noProof/>
        </w:rPr>
        <w:fldChar w:fldCharType="begin"/>
      </w:r>
      <w:r>
        <w:rPr>
          <w:noProof/>
        </w:rPr>
        <w:instrText xml:space="preserve"> PAGEREF _Toc242582544 \h </w:instrText>
      </w:r>
      <w:r>
        <w:rPr>
          <w:noProof/>
        </w:rPr>
      </w:r>
      <w:r>
        <w:rPr>
          <w:noProof/>
        </w:rPr>
        <w:fldChar w:fldCharType="separate"/>
      </w:r>
      <w:r w:rsidR="00C13174">
        <w:rPr>
          <w:noProof/>
        </w:rPr>
        <w:t>10</w:t>
      </w:r>
      <w:r>
        <w:rPr>
          <w:noProof/>
        </w:rPr>
        <w:fldChar w:fldCharType="end"/>
      </w:r>
    </w:p>
    <w:p w:rsidR="004A374E" w:rsidRDefault="004A374E" w:rsidP="004A374E">
      <w:pPr>
        <w:pStyle w:val="TOC1"/>
        <w:rPr>
          <w:rFonts w:ascii="Calibri" w:hAnsi="Calibri"/>
          <w:b w:val="0"/>
          <w:sz w:val="22"/>
          <w:szCs w:val="22"/>
        </w:rPr>
      </w:pPr>
      <w:r>
        <w:t>C.  Preparation of Bids</w:t>
      </w:r>
      <w:r>
        <w:tab/>
      </w:r>
      <w:r>
        <w:fldChar w:fldCharType="begin"/>
      </w:r>
      <w:r>
        <w:instrText xml:space="preserve"> PAGEREF _Toc242582545 \h </w:instrText>
      </w:r>
      <w:r>
        <w:fldChar w:fldCharType="separate"/>
      </w:r>
      <w:r w:rsidR="00C13174">
        <w:t>11</w:t>
      </w:r>
      <w:r>
        <w:fldChar w:fldCharType="end"/>
      </w:r>
    </w:p>
    <w:p w:rsidR="004A374E" w:rsidRDefault="004A374E" w:rsidP="004A374E">
      <w:pPr>
        <w:pStyle w:val="TOC2"/>
        <w:tabs>
          <w:tab w:val="left" w:pos="1440"/>
        </w:tabs>
        <w:rPr>
          <w:rFonts w:ascii="Calibri" w:hAnsi="Calibri"/>
          <w:noProof/>
          <w:sz w:val="22"/>
          <w:szCs w:val="22"/>
        </w:rPr>
      </w:pPr>
      <w:r>
        <w:rPr>
          <w:noProof/>
        </w:rPr>
        <w:t>11.</w:t>
      </w:r>
      <w:r>
        <w:rPr>
          <w:rFonts w:ascii="Calibri" w:hAnsi="Calibri"/>
          <w:noProof/>
          <w:sz w:val="22"/>
          <w:szCs w:val="22"/>
        </w:rPr>
        <w:tab/>
      </w:r>
      <w:r>
        <w:rPr>
          <w:noProof/>
        </w:rPr>
        <w:t>Language of Bid</w:t>
      </w:r>
      <w:r>
        <w:rPr>
          <w:noProof/>
        </w:rPr>
        <w:tab/>
      </w:r>
      <w:r>
        <w:rPr>
          <w:noProof/>
        </w:rPr>
        <w:fldChar w:fldCharType="begin"/>
      </w:r>
      <w:r>
        <w:rPr>
          <w:noProof/>
        </w:rPr>
        <w:instrText xml:space="preserve"> PAGEREF _Toc242582546 \h </w:instrText>
      </w:r>
      <w:r>
        <w:rPr>
          <w:noProof/>
        </w:rPr>
      </w:r>
      <w:r>
        <w:rPr>
          <w:noProof/>
        </w:rPr>
        <w:fldChar w:fldCharType="separate"/>
      </w:r>
      <w:r w:rsidR="00C13174">
        <w:rPr>
          <w:noProof/>
        </w:rPr>
        <w:t>11</w:t>
      </w:r>
      <w:r>
        <w:rPr>
          <w:noProof/>
        </w:rPr>
        <w:fldChar w:fldCharType="end"/>
      </w:r>
    </w:p>
    <w:p w:rsidR="004A374E" w:rsidRDefault="004A374E" w:rsidP="004A374E">
      <w:pPr>
        <w:pStyle w:val="TOC2"/>
        <w:tabs>
          <w:tab w:val="left" w:pos="1440"/>
        </w:tabs>
        <w:rPr>
          <w:rFonts w:ascii="Calibri" w:hAnsi="Calibri"/>
          <w:noProof/>
          <w:sz w:val="22"/>
          <w:szCs w:val="22"/>
        </w:rPr>
      </w:pPr>
      <w:r>
        <w:rPr>
          <w:noProof/>
        </w:rPr>
        <w:t>12.</w:t>
      </w:r>
      <w:r>
        <w:rPr>
          <w:rFonts w:ascii="Calibri" w:hAnsi="Calibri"/>
          <w:noProof/>
          <w:sz w:val="22"/>
          <w:szCs w:val="22"/>
        </w:rPr>
        <w:tab/>
      </w:r>
      <w:r>
        <w:rPr>
          <w:noProof/>
        </w:rPr>
        <w:t>Documents Comprising the Bid</w:t>
      </w:r>
      <w:r>
        <w:rPr>
          <w:noProof/>
        </w:rPr>
        <w:tab/>
      </w:r>
      <w:r>
        <w:rPr>
          <w:noProof/>
        </w:rPr>
        <w:fldChar w:fldCharType="begin"/>
      </w:r>
      <w:r>
        <w:rPr>
          <w:noProof/>
        </w:rPr>
        <w:instrText xml:space="preserve"> PAGEREF _Toc242582547 \h </w:instrText>
      </w:r>
      <w:r>
        <w:rPr>
          <w:noProof/>
        </w:rPr>
      </w:r>
      <w:r>
        <w:rPr>
          <w:noProof/>
        </w:rPr>
        <w:fldChar w:fldCharType="separate"/>
      </w:r>
      <w:r w:rsidR="00C13174">
        <w:rPr>
          <w:noProof/>
        </w:rPr>
        <w:t>11</w:t>
      </w:r>
      <w:r>
        <w:rPr>
          <w:noProof/>
        </w:rPr>
        <w:fldChar w:fldCharType="end"/>
      </w:r>
    </w:p>
    <w:p w:rsidR="004A374E" w:rsidRDefault="004A374E" w:rsidP="004A374E">
      <w:pPr>
        <w:pStyle w:val="TOC2"/>
        <w:rPr>
          <w:rFonts w:ascii="Calibri" w:hAnsi="Calibri"/>
          <w:noProof/>
          <w:sz w:val="22"/>
          <w:szCs w:val="22"/>
        </w:rPr>
      </w:pPr>
      <w:r>
        <w:rPr>
          <w:noProof/>
        </w:rPr>
        <w:t>13.</w:t>
      </w:r>
      <w:r>
        <w:rPr>
          <w:noProof/>
        </w:rPr>
        <w:tab/>
        <w:t>Technical Proposal</w:t>
      </w:r>
      <w:r>
        <w:rPr>
          <w:noProof/>
        </w:rPr>
        <w:tab/>
      </w:r>
      <w:r>
        <w:rPr>
          <w:noProof/>
        </w:rPr>
        <w:fldChar w:fldCharType="begin"/>
      </w:r>
      <w:r>
        <w:rPr>
          <w:noProof/>
        </w:rPr>
        <w:instrText xml:space="preserve"> PAGEREF _Toc242582548 \h </w:instrText>
      </w:r>
      <w:r>
        <w:rPr>
          <w:noProof/>
        </w:rPr>
      </w:r>
      <w:r>
        <w:rPr>
          <w:noProof/>
        </w:rPr>
        <w:fldChar w:fldCharType="separate"/>
      </w:r>
      <w:r w:rsidR="00C13174">
        <w:rPr>
          <w:noProof/>
        </w:rPr>
        <w:t>11</w:t>
      </w:r>
      <w:r>
        <w:rPr>
          <w:noProof/>
        </w:rPr>
        <w:fldChar w:fldCharType="end"/>
      </w:r>
    </w:p>
    <w:p w:rsidR="004A374E" w:rsidRDefault="004A374E" w:rsidP="004A374E">
      <w:pPr>
        <w:pStyle w:val="TOC2"/>
        <w:tabs>
          <w:tab w:val="left" w:pos="1440"/>
        </w:tabs>
        <w:rPr>
          <w:rFonts w:ascii="Calibri" w:hAnsi="Calibri"/>
          <w:noProof/>
          <w:sz w:val="22"/>
          <w:szCs w:val="22"/>
        </w:rPr>
      </w:pPr>
      <w:r>
        <w:rPr>
          <w:noProof/>
        </w:rPr>
        <w:t>14.</w:t>
      </w:r>
      <w:r>
        <w:rPr>
          <w:rFonts w:ascii="Calibri" w:hAnsi="Calibri"/>
          <w:noProof/>
          <w:sz w:val="22"/>
          <w:szCs w:val="22"/>
        </w:rPr>
        <w:tab/>
      </w:r>
      <w:r>
        <w:rPr>
          <w:noProof/>
        </w:rPr>
        <w:t>Bid Prices</w:t>
      </w:r>
      <w:r>
        <w:rPr>
          <w:noProof/>
        </w:rPr>
        <w:tab/>
      </w:r>
      <w:r>
        <w:rPr>
          <w:noProof/>
        </w:rPr>
        <w:fldChar w:fldCharType="begin"/>
      </w:r>
      <w:r>
        <w:rPr>
          <w:noProof/>
        </w:rPr>
        <w:instrText xml:space="preserve"> PAGEREF _Toc242582549 \h </w:instrText>
      </w:r>
      <w:r>
        <w:rPr>
          <w:noProof/>
        </w:rPr>
      </w:r>
      <w:r>
        <w:rPr>
          <w:noProof/>
        </w:rPr>
        <w:fldChar w:fldCharType="separate"/>
      </w:r>
      <w:r w:rsidR="00C13174">
        <w:rPr>
          <w:noProof/>
        </w:rPr>
        <w:t>13</w:t>
      </w:r>
      <w:r>
        <w:rPr>
          <w:noProof/>
        </w:rPr>
        <w:fldChar w:fldCharType="end"/>
      </w:r>
      <w:r w:rsidR="000D1A9E">
        <w:rPr>
          <w:noProof/>
        </w:rPr>
        <w:t>3</w:t>
      </w:r>
    </w:p>
    <w:p w:rsidR="004A374E" w:rsidRDefault="004A374E" w:rsidP="004A374E">
      <w:pPr>
        <w:pStyle w:val="TOC2"/>
        <w:tabs>
          <w:tab w:val="left" w:pos="1440"/>
        </w:tabs>
        <w:rPr>
          <w:rFonts w:ascii="Calibri" w:hAnsi="Calibri"/>
          <w:noProof/>
          <w:sz w:val="22"/>
          <w:szCs w:val="22"/>
        </w:rPr>
      </w:pPr>
      <w:r>
        <w:rPr>
          <w:noProof/>
        </w:rPr>
        <w:t>15.</w:t>
      </w:r>
      <w:r>
        <w:rPr>
          <w:rFonts w:ascii="Calibri" w:hAnsi="Calibri"/>
          <w:noProof/>
          <w:sz w:val="22"/>
          <w:szCs w:val="22"/>
        </w:rPr>
        <w:tab/>
      </w:r>
      <w:r>
        <w:rPr>
          <w:noProof/>
        </w:rPr>
        <w:t>Contract Price</w:t>
      </w:r>
      <w:r>
        <w:rPr>
          <w:noProof/>
        </w:rPr>
        <w:tab/>
      </w:r>
      <w:r>
        <w:rPr>
          <w:noProof/>
        </w:rPr>
        <w:fldChar w:fldCharType="begin"/>
      </w:r>
      <w:r>
        <w:rPr>
          <w:noProof/>
        </w:rPr>
        <w:instrText xml:space="preserve"> PAGEREF _Toc242582550 \h </w:instrText>
      </w:r>
      <w:r>
        <w:rPr>
          <w:noProof/>
        </w:rPr>
      </w:r>
      <w:r>
        <w:rPr>
          <w:noProof/>
        </w:rPr>
        <w:fldChar w:fldCharType="separate"/>
      </w:r>
      <w:r w:rsidR="00C13174">
        <w:rPr>
          <w:noProof/>
        </w:rPr>
        <w:t>13</w:t>
      </w:r>
      <w:r>
        <w:rPr>
          <w:noProof/>
        </w:rPr>
        <w:fldChar w:fldCharType="end"/>
      </w:r>
    </w:p>
    <w:p w:rsidR="004A374E" w:rsidRDefault="004A374E" w:rsidP="004A374E">
      <w:pPr>
        <w:pStyle w:val="TOC2"/>
        <w:tabs>
          <w:tab w:val="left" w:pos="1440"/>
        </w:tabs>
        <w:rPr>
          <w:rFonts w:ascii="Calibri" w:hAnsi="Calibri"/>
          <w:noProof/>
          <w:sz w:val="22"/>
          <w:szCs w:val="22"/>
        </w:rPr>
      </w:pPr>
      <w:r>
        <w:rPr>
          <w:noProof/>
        </w:rPr>
        <w:t>16.</w:t>
      </w:r>
      <w:r>
        <w:rPr>
          <w:rFonts w:ascii="Calibri" w:hAnsi="Calibri"/>
          <w:noProof/>
          <w:sz w:val="22"/>
          <w:szCs w:val="22"/>
        </w:rPr>
        <w:tab/>
      </w:r>
      <w:r>
        <w:rPr>
          <w:noProof/>
        </w:rPr>
        <w:t>Bid Validity</w:t>
      </w:r>
      <w:r>
        <w:rPr>
          <w:noProof/>
        </w:rPr>
        <w:tab/>
      </w:r>
      <w:r>
        <w:rPr>
          <w:noProof/>
        </w:rPr>
        <w:fldChar w:fldCharType="begin"/>
      </w:r>
      <w:r>
        <w:rPr>
          <w:noProof/>
        </w:rPr>
        <w:instrText xml:space="preserve"> PAGEREF _Toc242582551 \h </w:instrText>
      </w:r>
      <w:r>
        <w:rPr>
          <w:noProof/>
        </w:rPr>
      </w:r>
      <w:r>
        <w:rPr>
          <w:noProof/>
        </w:rPr>
        <w:fldChar w:fldCharType="separate"/>
      </w:r>
      <w:r w:rsidR="00C13174">
        <w:rPr>
          <w:noProof/>
        </w:rPr>
        <w:t>14</w:t>
      </w:r>
      <w:r>
        <w:rPr>
          <w:noProof/>
        </w:rPr>
        <w:fldChar w:fldCharType="end"/>
      </w:r>
    </w:p>
    <w:p w:rsidR="004A374E" w:rsidRDefault="004A374E" w:rsidP="004A374E">
      <w:pPr>
        <w:pStyle w:val="TOC2"/>
        <w:tabs>
          <w:tab w:val="left" w:pos="1440"/>
        </w:tabs>
        <w:rPr>
          <w:rFonts w:ascii="Calibri" w:hAnsi="Calibri"/>
          <w:noProof/>
          <w:sz w:val="22"/>
          <w:szCs w:val="22"/>
        </w:rPr>
      </w:pPr>
      <w:r>
        <w:rPr>
          <w:noProof/>
        </w:rPr>
        <w:t>17.</w:t>
      </w:r>
      <w:r>
        <w:rPr>
          <w:rFonts w:ascii="Calibri" w:hAnsi="Calibri"/>
          <w:noProof/>
          <w:sz w:val="22"/>
          <w:szCs w:val="22"/>
        </w:rPr>
        <w:tab/>
      </w:r>
      <w:r>
        <w:rPr>
          <w:noProof/>
        </w:rPr>
        <w:t>Bid Securing Declaration</w:t>
      </w:r>
      <w:r>
        <w:rPr>
          <w:noProof/>
        </w:rPr>
        <w:tab/>
      </w:r>
      <w:r>
        <w:rPr>
          <w:noProof/>
        </w:rPr>
        <w:fldChar w:fldCharType="begin"/>
      </w:r>
      <w:r>
        <w:rPr>
          <w:noProof/>
        </w:rPr>
        <w:instrText xml:space="preserve"> PAGEREF _Toc242582552 \h </w:instrText>
      </w:r>
      <w:r>
        <w:rPr>
          <w:noProof/>
        </w:rPr>
      </w:r>
      <w:r>
        <w:rPr>
          <w:noProof/>
        </w:rPr>
        <w:fldChar w:fldCharType="separate"/>
      </w:r>
      <w:r w:rsidR="00C13174">
        <w:rPr>
          <w:noProof/>
        </w:rPr>
        <w:t>14</w:t>
      </w:r>
      <w:r>
        <w:rPr>
          <w:noProof/>
        </w:rPr>
        <w:fldChar w:fldCharType="end"/>
      </w:r>
    </w:p>
    <w:p w:rsidR="004A374E" w:rsidRDefault="004A374E" w:rsidP="004A374E">
      <w:pPr>
        <w:pStyle w:val="TOC2"/>
        <w:tabs>
          <w:tab w:val="left" w:pos="1440"/>
        </w:tabs>
        <w:rPr>
          <w:rFonts w:ascii="Calibri" w:hAnsi="Calibri"/>
          <w:noProof/>
          <w:sz w:val="22"/>
          <w:szCs w:val="22"/>
        </w:rPr>
      </w:pPr>
      <w:r>
        <w:rPr>
          <w:noProof/>
        </w:rPr>
        <w:t>18.</w:t>
      </w:r>
      <w:r>
        <w:rPr>
          <w:rFonts w:ascii="Calibri" w:hAnsi="Calibri"/>
          <w:noProof/>
          <w:sz w:val="22"/>
          <w:szCs w:val="22"/>
        </w:rPr>
        <w:tab/>
      </w:r>
      <w:r>
        <w:rPr>
          <w:noProof/>
        </w:rPr>
        <w:t>Format and Signing of Bid</w:t>
      </w:r>
      <w:r>
        <w:rPr>
          <w:noProof/>
        </w:rPr>
        <w:tab/>
      </w:r>
      <w:r>
        <w:rPr>
          <w:noProof/>
        </w:rPr>
        <w:fldChar w:fldCharType="begin"/>
      </w:r>
      <w:r>
        <w:rPr>
          <w:noProof/>
        </w:rPr>
        <w:instrText xml:space="preserve"> PAGEREF _Toc242582553 \h </w:instrText>
      </w:r>
      <w:r>
        <w:rPr>
          <w:noProof/>
        </w:rPr>
      </w:r>
      <w:r>
        <w:rPr>
          <w:noProof/>
        </w:rPr>
        <w:fldChar w:fldCharType="separate"/>
      </w:r>
      <w:r w:rsidR="00C13174">
        <w:rPr>
          <w:noProof/>
        </w:rPr>
        <w:t>14</w:t>
      </w:r>
      <w:r>
        <w:rPr>
          <w:noProof/>
        </w:rPr>
        <w:fldChar w:fldCharType="end"/>
      </w:r>
    </w:p>
    <w:p w:rsidR="004A374E" w:rsidRDefault="004A374E" w:rsidP="004A374E">
      <w:pPr>
        <w:pStyle w:val="TOC1"/>
        <w:rPr>
          <w:rFonts w:ascii="Calibri" w:hAnsi="Calibri"/>
          <w:b w:val="0"/>
          <w:sz w:val="22"/>
          <w:szCs w:val="22"/>
        </w:rPr>
      </w:pPr>
      <w:r>
        <w:t>D.  Submission of Bids</w:t>
      </w:r>
      <w:r>
        <w:tab/>
      </w:r>
      <w:r>
        <w:fldChar w:fldCharType="begin"/>
      </w:r>
      <w:r>
        <w:instrText xml:space="preserve"> PAGEREF _Toc242582554 \h </w:instrText>
      </w:r>
      <w:r>
        <w:fldChar w:fldCharType="separate"/>
      </w:r>
      <w:r w:rsidR="00C13174">
        <w:t>14</w:t>
      </w:r>
      <w:r>
        <w:fldChar w:fldCharType="end"/>
      </w:r>
    </w:p>
    <w:p w:rsidR="004A374E" w:rsidRDefault="004A374E" w:rsidP="004A374E">
      <w:pPr>
        <w:pStyle w:val="TOC2"/>
        <w:tabs>
          <w:tab w:val="left" w:pos="1440"/>
        </w:tabs>
        <w:rPr>
          <w:rFonts w:ascii="Calibri" w:hAnsi="Calibri"/>
          <w:noProof/>
          <w:sz w:val="22"/>
          <w:szCs w:val="22"/>
        </w:rPr>
      </w:pPr>
      <w:r>
        <w:rPr>
          <w:noProof/>
        </w:rPr>
        <w:t>19.</w:t>
      </w:r>
      <w:r>
        <w:rPr>
          <w:rFonts w:ascii="Calibri" w:hAnsi="Calibri"/>
          <w:noProof/>
          <w:sz w:val="22"/>
          <w:szCs w:val="22"/>
        </w:rPr>
        <w:tab/>
      </w:r>
      <w:r>
        <w:rPr>
          <w:noProof/>
        </w:rPr>
        <w:t>Sealing and Marking of Bids</w:t>
      </w:r>
      <w:r>
        <w:rPr>
          <w:noProof/>
        </w:rPr>
        <w:tab/>
      </w:r>
      <w:r>
        <w:rPr>
          <w:noProof/>
        </w:rPr>
        <w:fldChar w:fldCharType="begin"/>
      </w:r>
      <w:r>
        <w:rPr>
          <w:noProof/>
        </w:rPr>
        <w:instrText xml:space="preserve"> PAGEREF _Toc242582555 \h </w:instrText>
      </w:r>
      <w:r>
        <w:rPr>
          <w:noProof/>
        </w:rPr>
      </w:r>
      <w:r>
        <w:rPr>
          <w:noProof/>
        </w:rPr>
        <w:fldChar w:fldCharType="separate"/>
      </w:r>
      <w:r w:rsidR="00C13174">
        <w:rPr>
          <w:noProof/>
        </w:rPr>
        <w:t>14</w:t>
      </w:r>
      <w:r>
        <w:rPr>
          <w:noProof/>
        </w:rPr>
        <w:fldChar w:fldCharType="end"/>
      </w:r>
    </w:p>
    <w:p w:rsidR="004A374E" w:rsidRDefault="004A374E" w:rsidP="004A374E">
      <w:pPr>
        <w:pStyle w:val="TOC2"/>
        <w:tabs>
          <w:tab w:val="left" w:pos="1440"/>
        </w:tabs>
        <w:rPr>
          <w:rFonts w:ascii="Calibri" w:hAnsi="Calibri"/>
          <w:noProof/>
          <w:sz w:val="22"/>
          <w:szCs w:val="22"/>
        </w:rPr>
      </w:pPr>
      <w:r>
        <w:rPr>
          <w:noProof/>
        </w:rPr>
        <w:t>20.</w:t>
      </w:r>
      <w:r>
        <w:rPr>
          <w:rFonts w:ascii="Calibri" w:hAnsi="Calibri"/>
          <w:noProof/>
          <w:sz w:val="22"/>
          <w:szCs w:val="22"/>
        </w:rPr>
        <w:tab/>
      </w:r>
      <w:r>
        <w:rPr>
          <w:noProof/>
        </w:rPr>
        <w:t>Deadline for Submission of Bids</w:t>
      </w:r>
      <w:r>
        <w:rPr>
          <w:noProof/>
        </w:rPr>
        <w:tab/>
      </w:r>
      <w:r>
        <w:rPr>
          <w:noProof/>
        </w:rPr>
        <w:fldChar w:fldCharType="begin"/>
      </w:r>
      <w:r>
        <w:rPr>
          <w:noProof/>
        </w:rPr>
        <w:instrText xml:space="preserve"> PAGEREF _Toc242582556 \h </w:instrText>
      </w:r>
      <w:r>
        <w:rPr>
          <w:noProof/>
        </w:rPr>
      </w:r>
      <w:r>
        <w:rPr>
          <w:noProof/>
        </w:rPr>
        <w:fldChar w:fldCharType="separate"/>
      </w:r>
      <w:r w:rsidR="00C13174">
        <w:rPr>
          <w:noProof/>
        </w:rPr>
        <w:t>15</w:t>
      </w:r>
      <w:r>
        <w:rPr>
          <w:noProof/>
        </w:rPr>
        <w:fldChar w:fldCharType="end"/>
      </w:r>
    </w:p>
    <w:p w:rsidR="004A374E" w:rsidRDefault="004A374E" w:rsidP="004A374E">
      <w:pPr>
        <w:pStyle w:val="TOC2"/>
        <w:tabs>
          <w:tab w:val="left" w:pos="1440"/>
        </w:tabs>
        <w:rPr>
          <w:rFonts w:ascii="Calibri" w:hAnsi="Calibri"/>
          <w:noProof/>
          <w:sz w:val="22"/>
          <w:szCs w:val="22"/>
        </w:rPr>
      </w:pPr>
      <w:r>
        <w:rPr>
          <w:noProof/>
        </w:rPr>
        <w:t>21.</w:t>
      </w:r>
      <w:r>
        <w:rPr>
          <w:rFonts w:ascii="Calibri" w:hAnsi="Calibri"/>
          <w:noProof/>
          <w:sz w:val="22"/>
          <w:szCs w:val="22"/>
        </w:rPr>
        <w:tab/>
      </w:r>
      <w:r>
        <w:rPr>
          <w:noProof/>
        </w:rPr>
        <w:t>Late Bids</w:t>
      </w:r>
      <w:r>
        <w:rPr>
          <w:noProof/>
        </w:rPr>
        <w:tab/>
      </w:r>
      <w:r>
        <w:rPr>
          <w:noProof/>
        </w:rPr>
        <w:fldChar w:fldCharType="begin"/>
      </w:r>
      <w:r>
        <w:rPr>
          <w:noProof/>
        </w:rPr>
        <w:instrText xml:space="preserve"> PAGEREF _Toc242582557 \h </w:instrText>
      </w:r>
      <w:r>
        <w:rPr>
          <w:noProof/>
        </w:rPr>
      </w:r>
      <w:r>
        <w:rPr>
          <w:noProof/>
        </w:rPr>
        <w:fldChar w:fldCharType="separate"/>
      </w:r>
      <w:r w:rsidR="00C13174">
        <w:rPr>
          <w:noProof/>
        </w:rPr>
        <w:t>15</w:t>
      </w:r>
      <w:r>
        <w:rPr>
          <w:noProof/>
        </w:rPr>
        <w:fldChar w:fldCharType="end"/>
      </w:r>
    </w:p>
    <w:p w:rsidR="004A374E" w:rsidRDefault="004A374E" w:rsidP="004A374E">
      <w:pPr>
        <w:pStyle w:val="TOC2"/>
        <w:tabs>
          <w:tab w:val="left" w:pos="1440"/>
        </w:tabs>
        <w:rPr>
          <w:rFonts w:ascii="Calibri" w:hAnsi="Calibri"/>
          <w:noProof/>
          <w:sz w:val="22"/>
          <w:szCs w:val="22"/>
        </w:rPr>
      </w:pPr>
      <w:r>
        <w:rPr>
          <w:noProof/>
        </w:rPr>
        <w:t>22.</w:t>
      </w:r>
      <w:r>
        <w:rPr>
          <w:rFonts w:ascii="Calibri" w:hAnsi="Calibri"/>
          <w:noProof/>
          <w:sz w:val="22"/>
          <w:szCs w:val="22"/>
        </w:rPr>
        <w:tab/>
      </w:r>
      <w:r>
        <w:rPr>
          <w:noProof/>
        </w:rPr>
        <w:t>Modification and Withdrawal of Bids</w:t>
      </w:r>
      <w:r>
        <w:rPr>
          <w:noProof/>
        </w:rPr>
        <w:tab/>
      </w:r>
      <w:r>
        <w:rPr>
          <w:noProof/>
        </w:rPr>
        <w:fldChar w:fldCharType="begin"/>
      </w:r>
      <w:r>
        <w:rPr>
          <w:noProof/>
        </w:rPr>
        <w:instrText xml:space="preserve"> PAGEREF _Toc242582558 \h </w:instrText>
      </w:r>
      <w:r>
        <w:rPr>
          <w:noProof/>
        </w:rPr>
      </w:r>
      <w:r>
        <w:rPr>
          <w:noProof/>
        </w:rPr>
        <w:fldChar w:fldCharType="separate"/>
      </w:r>
      <w:r w:rsidR="00C13174">
        <w:rPr>
          <w:noProof/>
        </w:rPr>
        <w:t>15</w:t>
      </w:r>
      <w:r>
        <w:rPr>
          <w:noProof/>
        </w:rPr>
        <w:fldChar w:fldCharType="end"/>
      </w:r>
    </w:p>
    <w:p w:rsidR="004A374E" w:rsidRDefault="004A374E" w:rsidP="004A374E">
      <w:pPr>
        <w:pStyle w:val="TOC1"/>
        <w:rPr>
          <w:rFonts w:ascii="Calibri" w:hAnsi="Calibri"/>
          <w:b w:val="0"/>
          <w:sz w:val="22"/>
          <w:szCs w:val="22"/>
        </w:rPr>
      </w:pPr>
      <w:r>
        <w:t>E.  Bid Opening and Evaluation</w:t>
      </w:r>
      <w:r>
        <w:tab/>
      </w:r>
      <w:r>
        <w:fldChar w:fldCharType="begin"/>
      </w:r>
      <w:r>
        <w:instrText xml:space="preserve"> PAGEREF _Toc242582559 \h </w:instrText>
      </w:r>
      <w:r>
        <w:fldChar w:fldCharType="separate"/>
      </w:r>
      <w:r w:rsidR="00C13174">
        <w:t>16</w:t>
      </w:r>
      <w:r>
        <w:fldChar w:fldCharType="end"/>
      </w:r>
    </w:p>
    <w:p w:rsidR="004A374E" w:rsidRDefault="004A374E" w:rsidP="004A374E">
      <w:pPr>
        <w:pStyle w:val="TOC2"/>
        <w:tabs>
          <w:tab w:val="left" w:pos="1440"/>
        </w:tabs>
        <w:rPr>
          <w:rFonts w:ascii="Calibri" w:hAnsi="Calibri"/>
          <w:noProof/>
          <w:sz w:val="22"/>
          <w:szCs w:val="22"/>
        </w:rPr>
      </w:pPr>
      <w:r>
        <w:rPr>
          <w:noProof/>
        </w:rPr>
        <w:t>23.</w:t>
      </w:r>
      <w:r>
        <w:rPr>
          <w:rFonts w:ascii="Calibri" w:hAnsi="Calibri"/>
          <w:noProof/>
          <w:sz w:val="22"/>
          <w:szCs w:val="22"/>
        </w:rPr>
        <w:tab/>
      </w:r>
      <w:r>
        <w:rPr>
          <w:noProof/>
        </w:rPr>
        <w:t>Bid Opening</w:t>
      </w:r>
      <w:r>
        <w:rPr>
          <w:noProof/>
        </w:rPr>
        <w:tab/>
      </w:r>
      <w:r>
        <w:rPr>
          <w:noProof/>
        </w:rPr>
        <w:fldChar w:fldCharType="begin"/>
      </w:r>
      <w:r>
        <w:rPr>
          <w:noProof/>
        </w:rPr>
        <w:instrText xml:space="preserve"> PAGEREF _Toc242582560 \h </w:instrText>
      </w:r>
      <w:r>
        <w:rPr>
          <w:noProof/>
        </w:rPr>
      </w:r>
      <w:r>
        <w:rPr>
          <w:noProof/>
        </w:rPr>
        <w:fldChar w:fldCharType="separate"/>
      </w:r>
      <w:r w:rsidR="00C13174">
        <w:rPr>
          <w:noProof/>
        </w:rPr>
        <w:t>16</w:t>
      </w:r>
      <w:r>
        <w:rPr>
          <w:noProof/>
        </w:rPr>
        <w:fldChar w:fldCharType="end"/>
      </w:r>
    </w:p>
    <w:p w:rsidR="004A374E" w:rsidRDefault="004A374E" w:rsidP="004A374E">
      <w:pPr>
        <w:pStyle w:val="TOC2"/>
        <w:tabs>
          <w:tab w:val="left" w:pos="1440"/>
        </w:tabs>
        <w:rPr>
          <w:rFonts w:ascii="Calibri" w:hAnsi="Calibri"/>
          <w:noProof/>
          <w:sz w:val="22"/>
          <w:szCs w:val="22"/>
        </w:rPr>
      </w:pPr>
      <w:r>
        <w:rPr>
          <w:noProof/>
        </w:rPr>
        <w:t>24.</w:t>
      </w:r>
      <w:r>
        <w:rPr>
          <w:rFonts w:ascii="Calibri" w:hAnsi="Calibri"/>
          <w:noProof/>
          <w:sz w:val="22"/>
          <w:szCs w:val="22"/>
        </w:rPr>
        <w:tab/>
      </w:r>
      <w:r>
        <w:rPr>
          <w:noProof/>
        </w:rPr>
        <w:t>Process to be Confidential</w:t>
      </w:r>
      <w:r>
        <w:rPr>
          <w:noProof/>
        </w:rPr>
        <w:tab/>
      </w:r>
      <w:r>
        <w:rPr>
          <w:noProof/>
        </w:rPr>
        <w:fldChar w:fldCharType="begin"/>
      </w:r>
      <w:r>
        <w:rPr>
          <w:noProof/>
        </w:rPr>
        <w:instrText xml:space="preserve"> PAGEREF _Toc242582561 \h </w:instrText>
      </w:r>
      <w:r>
        <w:rPr>
          <w:noProof/>
        </w:rPr>
      </w:r>
      <w:r>
        <w:rPr>
          <w:noProof/>
        </w:rPr>
        <w:fldChar w:fldCharType="separate"/>
      </w:r>
      <w:r w:rsidR="00C13174">
        <w:rPr>
          <w:noProof/>
        </w:rPr>
        <w:t>16</w:t>
      </w:r>
      <w:r>
        <w:rPr>
          <w:noProof/>
        </w:rPr>
        <w:fldChar w:fldCharType="end"/>
      </w:r>
    </w:p>
    <w:p w:rsidR="004A374E" w:rsidRDefault="004A374E" w:rsidP="004A374E">
      <w:pPr>
        <w:pStyle w:val="TOC2"/>
        <w:tabs>
          <w:tab w:val="left" w:pos="1440"/>
        </w:tabs>
        <w:rPr>
          <w:rFonts w:ascii="Calibri" w:hAnsi="Calibri"/>
          <w:noProof/>
          <w:sz w:val="22"/>
          <w:szCs w:val="22"/>
        </w:rPr>
      </w:pPr>
      <w:r>
        <w:rPr>
          <w:noProof/>
        </w:rPr>
        <w:t>25.</w:t>
      </w:r>
      <w:r>
        <w:rPr>
          <w:rFonts w:ascii="Calibri" w:hAnsi="Calibri"/>
          <w:noProof/>
          <w:sz w:val="22"/>
          <w:szCs w:val="22"/>
        </w:rPr>
        <w:tab/>
      </w:r>
      <w:r>
        <w:rPr>
          <w:noProof/>
        </w:rPr>
        <w:t>Clarification of Bids</w:t>
      </w:r>
      <w:r>
        <w:rPr>
          <w:noProof/>
        </w:rPr>
        <w:tab/>
      </w:r>
      <w:r>
        <w:rPr>
          <w:noProof/>
        </w:rPr>
        <w:fldChar w:fldCharType="begin"/>
      </w:r>
      <w:r>
        <w:rPr>
          <w:noProof/>
        </w:rPr>
        <w:instrText xml:space="preserve"> PAGEREF _Toc242582562 \h </w:instrText>
      </w:r>
      <w:r>
        <w:rPr>
          <w:noProof/>
        </w:rPr>
      </w:r>
      <w:r>
        <w:rPr>
          <w:noProof/>
        </w:rPr>
        <w:fldChar w:fldCharType="separate"/>
      </w:r>
      <w:r w:rsidR="00C13174">
        <w:rPr>
          <w:noProof/>
        </w:rPr>
        <w:t>16</w:t>
      </w:r>
      <w:r>
        <w:rPr>
          <w:noProof/>
        </w:rPr>
        <w:fldChar w:fldCharType="end"/>
      </w:r>
    </w:p>
    <w:p w:rsidR="004A374E" w:rsidRDefault="004A374E" w:rsidP="004A374E">
      <w:pPr>
        <w:pStyle w:val="TOC2"/>
        <w:tabs>
          <w:tab w:val="left" w:pos="1440"/>
        </w:tabs>
        <w:rPr>
          <w:rFonts w:ascii="Calibri" w:hAnsi="Calibri"/>
          <w:noProof/>
          <w:sz w:val="22"/>
          <w:szCs w:val="22"/>
        </w:rPr>
      </w:pPr>
      <w:r>
        <w:rPr>
          <w:noProof/>
        </w:rPr>
        <w:t>26.</w:t>
      </w:r>
      <w:r>
        <w:rPr>
          <w:rFonts w:ascii="Calibri" w:hAnsi="Calibri"/>
          <w:noProof/>
          <w:sz w:val="22"/>
          <w:szCs w:val="22"/>
        </w:rPr>
        <w:tab/>
      </w:r>
      <w:r>
        <w:rPr>
          <w:noProof/>
        </w:rPr>
        <w:t>Examination of Bids and Determination of Responsiveness</w:t>
      </w:r>
      <w:r>
        <w:rPr>
          <w:noProof/>
        </w:rPr>
        <w:tab/>
      </w:r>
      <w:r>
        <w:rPr>
          <w:noProof/>
        </w:rPr>
        <w:fldChar w:fldCharType="begin"/>
      </w:r>
      <w:r>
        <w:rPr>
          <w:noProof/>
        </w:rPr>
        <w:instrText xml:space="preserve"> PAGEREF _Toc242582563 \h </w:instrText>
      </w:r>
      <w:r>
        <w:rPr>
          <w:noProof/>
        </w:rPr>
      </w:r>
      <w:r>
        <w:rPr>
          <w:noProof/>
        </w:rPr>
        <w:fldChar w:fldCharType="separate"/>
      </w:r>
      <w:r w:rsidR="00C13174">
        <w:rPr>
          <w:noProof/>
        </w:rPr>
        <w:t>17</w:t>
      </w:r>
      <w:r>
        <w:rPr>
          <w:noProof/>
        </w:rPr>
        <w:fldChar w:fldCharType="end"/>
      </w:r>
    </w:p>
    <w:p w:rsidR="004A374E" w:rsidRDefault="004A374E" w:rsidP="004A374E">
      <w:pPr>
        <w:pStyle w:val="TOC2"/>
        <w:tabs>
          <w:tab w:val="left" w:pos="1440"/>
        </w:tabs>
        <w:rPr>
          <w:rFonts w:ascii="Calibri" w:hAnsi="Calibri"/>
          <w:noProof/>
          <w:sz w:val="22"/>
          <w:szCs w:val="22"/>
        </w:rPr>
      </w:pPr>
      <w:r>
        <w:rPr>
          <w:noProof/>
        </w:rPr>
        <w:t>27.</w:t>
      </w:r>
      <w:r>
        <w:rPr>
          <w:rFonts w:ascii="Calibri" w:hAnsi="Calibri"/>
          <w:noProof/>
          <w:sz w:val="22"/>
          <w:szCs w:val="22"/>
        </w:rPr>
        <w:tab/>
      </w:r>
      <w:r>
        <w:rPr>
          <w:noProof/>
        </w:rPr>
        <w:t>Errors and Omission</w:t>
      </w:r>
      <w:r>
        <w:rPr>
          <w:noProof/>
        </w:rPr>
        <w:tab/>
      </w:r>
      <w:r>
        <w:rPr>
          <w:noProof/>
        </w:rPr>
        <w:fldChar w:fldCharType="begin"/>
      </w:r>
      <w:r>
        <w:rPr>
          <w:noProof/>
        </w:rPr>
        <w:instrText xml:space="preserve"> PAGEREF _Toc242582564 \h </w:instrText>
      </w:r>
      <w:r>
        <w:rPr>
          <w:noProof/>
        </w:rPr>
      </w:r>
      <w:r>
        <w:rPr>
          <w:noProof/>
        </w:rPr>
        <w:fldChar w:fldCharType="separate"/>
      </w:r>
      <w:r w:rsidR="00C13174">
        <w:rPr>
          <w:noProof/>
        </w:rPr>
        <w:t>17</w:t>
      </w:r>
      <w:r>
        <w:rPr>
          <w:noProof/>
        </w:rPr>
        <w:fldChar w:fldCharType="end"/>
      </w:r>
    </w:p>
    <w:p w:rsidR="004A374E" w:rsidRDefault="004A374E" w:rsidP="004A374E">
      <w:pPr>
        <w:pStyle w:val="TOC2"/>
        <w:rPr>
          <w:rFonts w:ascii="Calibri" w:hAnsi="Calibri"/>
          <w:noProof/>
          <w:sz w:val="22"/>
          <w:szCs w:val="22"/>
        </w:rPr>
      </w:pPr>
      <w:r>
        <w:rPr>
          <w:noProof/>
        </w:rPr>
        <w:t>28.       Comparison of Technical Proposal</w:t>
      </w:r>
      <w:r>
        <w:rPr>
          <w:noProof/>
        </w:rPr>
        <w:tab/>
      </w:r>
      <w:r>
        <w:rPr>
          <w:noProof/>
        </w:rPr>
        <w:fldChar w:fldCharType="begin"/>
      </w:r>
      <w:r>
        <w:rPr>
          <w:noProof/>
        </w:rPr>
        <w:instrText xml:space="preserve"> PAGEREF _Toc242582565 \h </w:instrText>
      </w:r>
      <w:r>
        <w:rPr>
          <w:noProof/>
        </w:rPr>
      </w:r>
      <w:r>
        <w:rPr>
          <w:noProof/>
        </w:rPr>
        <w:fldChar w:fldCharType="separate"/>
      </w:r>
      <w:r w:rsidR="00C13174">
        <w:rPr>
          <w:noProof/>
        </w:rPr>
        <w:t>18</w:t>
      </w:r>
      <w:r>
        <w:rPr>
          <w:noProof/>
        </w:rPr>
        <w:fldChar w:fldCharType="end"/>
      </w:r>
    </w:p>
    <w:p w:rsidR="004A374E" w:rsidRDefault="004A374E" w:rsidP="004A374E">
      <w:pPr>
        <w:pStyle w:val="TOC2"/>
        <w:tabs>
          <w:tab w:val="left" w:pos="1440"/>
        </w:tabs>
        <w:rPr>
          <w:rFonts w:ascii="Calibri" w:hAnsi="Calibri"/>
          <w:noProof/>
          <w:sz w:val="22"/>
          <w:szCs w:val="22"/>
        </w:rPr>
      </w:pPr>
      <w:r>
        <w:rPr>
          <w:noProof/>
        </w:rPr>
        <w:t>29.</w:t>
      </w:r>
      <w:r>
        <w:rPr>
          <w:rFonts w:ascii="Calibri" w:hAnsi="Calibri"/>
          <w:noProof/>
          <w:sz w:val="22"/>
          <w:szCs w:val="22"/>
        </w:rPr>
        <w:tab/>
      </w:r>
      <w:r>
        <w:rPr>
          <w:noProof/>
        </w:rPr>
        <w:t>Correction of Errors</w:t>
      </w:r>
      <w:r>
        <w:rPr>
          <w:noProof/>
        </w:rPr>
        <w:tab/>
      </w:r>
      <w:r>
        <w:rPr>
          <w:noProof/>
        </w:rPr>
        <w:fldChar w:fldCharType="begin"/>
      </w:r>
      <w:r>
        <w:rPr>
          <w:noProof/>
        </w:rPr>
        <w:instrText xml:space="preserve"> PAGEREF _Toc242582566 \h </w:instrText>
      </w:r>
      <w:r>
        <w:rPr>
          <w:noProof/>
        </w:rPr>
      </w:r>
      <w:r>
        <w:rPr>
          <w:noProof/>
        </w:rPr>
        <w:fldChar w:fldCharType="separate"/>
      </w:r>
      <w:r w:rsidR="00C13174">
        <w:rPr>
          <w:noProof/>
        </w:rPr>
        <w:t>18</w:t>
      </w:r>
      <w:r>
        <w:rPr>
          <w:noProof/>
        </w:rPr>
        <w:fldChar w:fldCharType="end"/>
      </w:r>
    </w:p>
    <w:p w:rsidR="004A374E" w:rsidRDefault="004A374E" w:rsidP="004A374E">
      <w:pPr>
        <w:pStyle w:val="TOC2"/>
        <w:tabs>
          <w:tab w:val="left" w:pos="1440"/>
        </w:tabs>
        <w:rPr>
          <w:rFonts w:ascii="Calibri" w:hAnsi="Calibri"/>
          <w:noProof/>
          <w:sz w:val="22"/>
          <w:szCs w:val="22"/>
        </w:rPr>
      </w:pPr>
      <w:r>
        <w:rPr>
          <w:noProof/>
        </w:rPr>
        <w:t>30.</w:t>
      </w:r>
      <w:r>
        <w:rPr>
          <w:rFonts w:ascii="Calibri" w:hAnsi="Calibri"/>
          <w:noProof/>
          <w:sz w:val="22"/>
          <w:szCs w:val="22"/>
        </w:rPr>
        <w:tab/>
      </w:r>
      <w:r>
        <w:rPr>
          <w:noProof/>
        </w:rPr>
        <w:t>Evaluation and Comparison of Financial Proposals</w:t>
      </w:r>
      <w:r>
        <w:rPr>
          <w:noProof/>
        </w:rPr>
        <w:tab/>
      </w:r>
      <w:r>
        <w:rPr>
          <w:noProof/>
        </w:rPr>
        <w:fldChar w:fldCharType="begin"/>
      </w:r>
      <w:r>
        <w:rPr>
          <w:noProof/>
        </w:rPr>
        <w:instrText xml:space="preserve"> PAGEREF _Toc242582567 \h </w:instrText>
      </w:r>
      <w:r>
        <w:rPr>
          <w:noProof/>
        </w:rPr>
      </w:r>
      <w:r>
        <w:rPr>
          <w:noProof/>
        </w:rPr>
        <w:fldChar w:fldCharType="separate"/>
      </w:r>
      <w:r w:rsidR="00C13174">
        <w:rPr>
          <w:noProof/>
        </w:rPr>
        <w:t>18</w:t>
      </w:r>
      <w:r>
        <w:rPr>
          <w:noProof/>
        </w:rPr>
        <w:fldChar w:fldCharType="end"/>
      </w:r>
    </w:p>
    <w:p w:rsidR="004A374E" w:rsidRDefault="004A374E" w:rsidP="004A374E">
      <w:pPr>
        <w:pStyle w:val="TOC1"/>
        <w:rPr>
          <w:rFonts w:ascii="Calibri" w:hAnsi="Calibri"/>
          <w:b w:val="0"/>
          <w:sz w:val="22"/>
          <w:szCs w:val="22"/>
        </w:rPr>
      </w:pPr>
      <w:r>
        <w:t>F.  Award of Contract</w:t>
      </w:r>
      <w:r>
        <w:tab/>
      </w:r>
      <w:r>
        <w:fldChar w:fldCharType="begin"/>
      </w:r>
      <w:r>
        <w:instrText xml:space="preserve"> PAGEREF _Toc242582568 \h </w:instrText>
      </w:r>
      <w:r>
        <w:fldChar w:fldCharType="separate"/>
      </w:r>
      <w:r w:rsidR="00C13174">
        <w:t>19</w:t>
      </w:r>
      <w:r>
        <w:fldChar w:fldCharType="end"/>
      </w:r>
    </w:p>
    <w:p w:rsidR="004A374E" w:rsidRDefault="004A374E" w:rsidP="004A374E">
      <w:pPr>
        <w:pStyle w:val="TOC2"/>
        <w:tabs>
          <w:tab w:val="left" w:pos="1440"/>
        </w:tabs>
        <w:rPr>
          <w:rFonts w:ascii="Calibri" w:hAnsi="Calibri"/>
          <w:noProof/>
          <w:sz w:val="22"/>
          <w:szCs w:val="22"/>
        </w:rPr>
      </w:pPr>
      <w:r>
        <w:rPr>
          <w:noProof/>
        </w:rPr>
        <w:t>31.</w:t>
      </w:r>
      <w:r>
        <w:rPr>
          <w:rFonts w:ascii="Calibri" w:hAnsi="Calibri"/>
          <w:noProof/>
          <w:sz w:val="22"/>
          <w:szCs w:val="22"/>
        </w:rPr>
        <w:tab/>
      </w:r>
      <w:r>
        <w:rPr>
          <w:noProof/>
        </w:rPr>
        <w:t>Award Criteria</w:t>
      </w:r>
      <w:r>
        <w:rPr>
          <w:noProof/>
        </w:rPr>
        <w:tab/>
      </w:r>
      <w:r>
        <w:rPr>
          <w:noProof/>
        </w:rPr>
        <w:fldChar w:fldCharType="begin"/>
      </w:r>
      <w:r>
        <w:rPr>
          <w:noProof/>
        </w:rPr>
        <w:instrText xml:space="preserve"> PAGEREF _Toc242582569 \h </w:instrText>
      </w:r>
      <w:r>
        <w:rPr>
          <w:noProof/>
        </w:rPr>
      </w:r>
      <w:r>
        <w:rPr>
          <w:noProof/>
        </w:rPr>
        <w:fldChar w:fldCharType="separate"/>
      </w:r>
      <w:r w:rsidR="00C13174">
        <w:rPr>
          <w:noProof/>
        </w:rPr>
        <w:t>19</w:t>
      </w:r>
      <w:r>
        <w:rPr>
          <w:noProof/>
        </w:rPr>
        <w:fldChar w:fldCharType="end"/>
      </w:r>
    </w:p>
    <w:p w:rsidR="004A374E" w:rsidRDefault="004A374E" w:rsidP="004A374E">
      <w:pPr>
        <w:pStyle w:val="TOC2"/>
        <w:tabs>
          <w:tab w:val="left" w:pos="1440"/>
        </w:tabs>
        <w:rPr>
          <w:rFonts w:ascii="Calibri" w:hAnsi="Calibri"/>
          <w:noProof/>
          <w:sz w:val="22"/>
          <w:szCs w:val="22"/>
        </w:rPr>
      </w:pPr>
      <w:r>
        <w:rPr>
          <w:noProof/>
        </w:rPr>
        <w:t>32.</w:t>
      </w:r>
      <w:r>
        <w:rPr>
          <w:rFonts w:ascii="Calibri" w:hAnsi="Calibri"/>
          <w:noProof/>
          <w:sz w:val="22"/>
          <w:szCs w:val="22"/>
        </w:rPr>
        <w:tab/>
      </w:r>
      <w:r>
        <w:rPr>
          <w:noProof/>
        </w:rPr>
        <w:t>Employer’s Right to Accept any Bid and to Reject any or all Bids</w:t>
      </w:r>
      <w:r>
        <w:rPr>
          <w:noProof/>
        </w:rPr>
        <w:tab/>
      </w:r>
      <w:r>
        <w:rPr>
          <w:noProof/>
        </w:rPr>
        <w:fldChar w:fldCharType="begin"/>
      </w:r>
      <w:r>
        <w:rPr>
          <w:noProof/>
        </w:rPr>
        <w:instrText xml:space="preserve"> PAGEREF _Toc242582570 \h </w:instrText>
      </w:r>
      <w:r>
        <w:rPr>
          <w:noProof/>
        </w:rPr>
      </w:r>
      <w:r>
        <w:rPr>
          <w:noProof/>
        </w:rPr>
        <w:fldChar w:fldCharType="separate"/>
      </w:r>
      <w:r w:rsidR="00C13174">
        <w:rPr>
          <w:noProof/>
        </w:rPr>
        <w:t>19</w:t>
      </w:r>
      <w:r>
        <w:rPr>
          <w:noProof/>
        </w:rPr>
        <w:fldChar w:fldCharType="end"/>
      </w:r>
    </w:p>
    <w:p w:rsidR="004A374E" w:rsidRDefault="004A374E" w:rsidP="004A374E">
      <w:pPr>
        <w:pStyle w:val="TOC2"/>
        <w:tabs>
          <w:tab w:val="left" w:pos="1440"/>
        </w:tabs>
        <w:rPr>
          <w:rFonts w:ascii="Calibri" w:hAnsi="Calibri"/>
          <w:noProof/>
          <w:sz w:val="22"/>
          <w:szCs w:val="22"/>
        </w:rPr>
      </w:pPr>
      <w:r>
        <w:rPr>
          <w:noProof/>
        </w:rPr>
        <w:lastRenderedPageBreak/>
        <w:t>33.</w:t>
      </w:r>
      <w:r>
        <w:rPr>
          <w:rFonts w:ascii="Calibri" w:hAnsi="Calibri"/>
          <w:noProof/>
          <w:sz w:val="22"/>
          <w:szCs w:val="22"/>
        </w:rPr>
        <w:tab/>
      </w:r>
      <w:r>
        <w:rPr>
          <w:noProof/>
        </w:rPr>
        <w:t>Notification of Award and Signing of Agreement</w:t>
      </w:r>
      <w:r>
        <w:rPr>
          <w:noProof/>
        </w:rPr>
        <w:tab/>
      </w:r>
      <w:r>
        <w:rPr>
          <w:noProof/>
        </w:rPr>
        <w:fldChar w:fldCharType="begin"/>
      </w:r>
      <w:r>
        <w:rPr>
          <w:noProof/>
        </w:rPr>
        <w:instrText xml:space="preserve"> PAGEREF _Toc242582571 \h </w:instrText>
      </w:r>
      <w:r>
        <w:rPr>
          <w:noProof/>
        </w:rPr>
      </w:r>
      <w:r>
        <w:rPr>
          <w:noProof/>
        </w:rPr>
        <w:fldChar w:fldCharType="separate"/>
      </w:r>
      <w:r w:rsidR="00C13174">
        <w:rPr>
          <w:noProof/>
        </w:rPr>
        <w:t>19</w:t>
      </w:r>
      <w:r>
        <w:rPr>
          <w:noProof/>
        </w:rPr>
        <w:fldChar w:fldCharType="end"/>
      </w:r>
    </w:p>
    <w:p w:rsidR="004A374E" w:rsidRDefault="004A374E" w:rsidP="004A374E">
      <w:pPr>
        <w:pStyle w:val="TOC2"/>
        <w:tabs>
          <w:tab w:val="left" w:pos="1440"/>
        </w:tabs>
        <w:rPr>
          <w:noProof/>
        </w:rPr>
      </w:pPr>
      <w:r>
        <w:rPr>
          <w:noProof/>
        </w:rPr>
        <w:t>34.</w:t>
      </w:r>
      <w:r>
        <w:rPr>
          <w:rFonts w:ascii="Calibri" w:hAnsi="Calibri"/>
          <w:noProof/>
          <w:sz w:val="22"/>
          <w:szCs w:val="22"/>
        </w:rPr>
        <w:tab/>
      </w:r>
      <w:r>
        <w:rPr>
          <w:noProof/>
        </w:rPr>
        <w:t>Performance Security</w:t>
      </w:r>
      <w:r>
        <w:rPr>
          <w:noProof/>
        </w:rPr>
        <w:tab/>
      </w:r>
      <w:r>
        <w:rPr>
          <w:noProof/>
        </w:rPr>
        <w:fldChar w:fldCharType="begin"/>
      </w:r>
      <w:r>
        <w:rPr>
          <w:noProof/>
        </w:rPr>
        <w:instrText xml:space="preserve"> PAGEREF _Toc242582572 \h </w:instrText>
      </w:r>
      <w:r>
        <w:rPr>
          <w:noProof/>
        </w:rPr>
      </w:r>
      <w:r>
        <w:rPr>
          <w:noProof/>
        </w:rPr>
        <w:fldChar w:fldCharType="separate"/>
      </w:r>
      <w:r w:rsidR="00C13174">
        <w:rPr>
          <w:noProof/>
        </w:rPr>
        <w:t>20</w:t>
      </w:r>
      <w:r>
        <w:rPr>
          <w:noProof/>
        </w:rPr>
        <w:fldChar w:fldCharType="end"/>
      </w:r>
    </w:p>
    <w:p w:rsidR="004A374E" w:rsidRPr="00372EB9" w:rsidRDefault="004A374E" w:rsidP="004A374E">
      <w:r>
        <w:tab/>
        <w:t>35.</w:t>
      </w:r>
      <w:r>
        <w:tab/>
        <w:t>Debriefing</w:t>
      </w:r>
      <w:r>
        <w:rPr>
          <w:noProof/>
        </w:rPr>
        <w:t>……………………………………………………………………</w:t>
      </w:r>
      <w:r w:rsidR="000D1A9E">
        <w:rPr>
          <w:noProof/>
        </w:rPr>
        <w:t>.</w:t>
      </w:r>
      <w:r>
        <w:rPr>
          <w:noProof/>
        </w:rPr>
        <w:fldChar w:fldCharType="begin"/>
      </w:r>
      <w:r>
        <w:rPr>
          <w:noProof/>
        </w:rPr>
        <w:instrText xml:space="preserve"> PAGEREF _Toc242582572 \h </w:instrText>
      </w:r>
      <w:r>
        <w:rPr>
          <w:noProof/>
        </w:rPr>
      </w:r>
      <w:r>
        <w:rPr>
          <w:noProof/>
        </w:rPr>
        <w:fldChar w:fldCharType="separate"/>
      </w:r>
      <w:r w:rsidR="00C13174">
        <w:rPr>
          <w:noProof/>
        </w:rPr>
        <w:t>20</w:t>
      </w:r>
      <w:r>
        <w:rPr>
          <w:noProof/>
        </w:rPr>
        <w:fldChar w:fldCharType="end"/>
      </w:r>
    </w:p>
    <w:p w:rsidR="004A374E" w:rsidRDefault="004A374E" w:rsidP="004A374E">
      <w:r>
        <w:fldChar w:fldCharType="end"/>
      </w:r>
    </w:p>
    <w:p w:rsidR="004A374E" w:rsidRDefault="004A374E" w:rsidP="004A374E">
      <w:pPr>
        <w:jc w:val="center"/>
      </w:pPr>
      <w:r>
        <w:br w:type="page"/>
      </w:r>
    </w:p>
    <w:p w:rsidR="004A374E" w:rsidRDefault="004A374E" w:rsidP="004A374E">
      <w:pPr>
        <w:jc w:val="center"/>
        <w:rPr>
          <w:b/>
          <w:sz w:val="28"/>
        </w:rPr>
      </w:pPr>
      <w:r>
        <w:rPr>
          <w:b/>
          <w:sz w:val="28"/>
        </w:rPr>
        <w:lastRenderedPageBreak/>
        <w:t>Instructions to Bidders</w:t>
      </w:r>
    </w:p>
    <w:p w:rsidR="004A374E" w:rsidRDefault="004A374E" w:rsidP="004A374E"/>
    <w:p w:rsidR="004A374E" w:rsidRDefault="004A374E" w:rsidP="004A374E">
      <w:pPr>
        <w:pStyle w:val="Head21"/>
      </w:pPr>
      <w:bookmarkStart w:id="3" w:name="_Toc196122108"/>
      <w:bookmarkStart w:id="4" w:name="_Toc242582533"/>
      <w:r>
        <w:t>A.  General</w:t>
      </w:r>
      <w:bookmarkEnd w:id="3"/>
      <w:bookmarkEnd w:id="4"/>
    </w:p>
    <w:p w:rsidR="004A374E" w:rsidRDefault="004A374E" w:rsidP="004A374E">
      <w:pPr>
        <w:jc w:val="center"/>
      </w:pPr>
    </w:p>
    <w:tbl>
      <w:tblPr>
        <w:tblW w:w="9648" w:type="dxa"/>
        <w:tblLayout w:type="fixed"/>
        <w:tblLook w:val="04A0" w:firstRow="1" w:lastRow="0" w:firstColumn="1" w:lastColumn="0" w:noHBand="0" w:noVBand="1"/>
      </w:tblPr>
      <w:tblGrid>
        <w:gridCol w:w="2160"/>
        <w:gridCol w:w="7488"/>
      </w:tblGrid>
      <w:tr w:rsidR="004A374E" w:rsidTr="000D1A9E">
        <w:tc>
          <w:tcPr>
            <w:tcW w:w="2160" w:type="dxa"/>
            <w:hideMark/>
          </w:tcPr>
          <w:p w:rsidR="004A374E" w:rsidRDefault="004A374E" w:rsidP="000D1A9E">
            <w:pPr>
              <w:pStyle w:val="Head22"/>
            </w:pPr>
            <w:bookmarkStart w:id="5" w:name="_Toc196122109"/>
            <w:bookmarkStart w:id="6" w:name="_Toc242582534"/>
            <w:r>
              <w:t>1.</w:t>
            </w:r>
            <w:r>
              <w:tab/>
              <w:t>Scope of Bid</w:t>
            </w:r>
            <w:bookmarkEnd w:id="5"/>
            <w:bookmarkEnd w:id="6"/>
          </w:p>
        </w:tc>
        <w:tc>
          <w:tcPr>
            <w:tcW w:w="7488" w:type="dxa"/>
            <w:hideMark/>
          </w:tcPr>
          <w:p w:rsidR="004A374E" w:rsidRPr="00BA7DDB" w:rsidRDefault="004A374E" w:rsidP="000D1A9E">
            <w:pPr>
              <w:tabs>
                <w:tab w:val="left" w:pos="540"/>
              </w:tabs>
              <w:spacing w:after="200"/>
              <w:ind w:left="540" w:right="72" w:hanging="540"/>
              <w:jc w:val="both"/>
            </w:pPr>
            <w:r w:rsidRPr="00BA7DDB">
              <w:t>1.1</w:t>
            </w:r>
            <w:r w:rsidRPr="00BA7DDB">
              <w:tab/>
              <w:t xml:space="preserve">The </w:t>
            </w:r>
            <w:r>
              <w:t xml:space="preserve">Irrigation Authority </w:t>
            </w:r>
            <w:r w:rsidRPr="00BA7DDB">
              <w:t xml:space="preserve">also referred to herein as the Employer invites bids for the provision of security services on </w:t>
            </w:r>
            <w:r>
              <w:t xml:space="preserve">six (6) </w:t>
            </w:r>
            <w:r w:rsidRPr="00A6393B">
              <w:t xml:space="preserve">sites/ locations </w:t>
            </w:r>
            <w:r w:rsidRPr="00BA7DDB">
              <w:t xml:space="preserve">as described in Section III- Scope of Service and Performance Specifications. </w:t>
            </w:r>
          </w:p>
          <w:p w:rsidR="004A374E" w:rsidRPr="00A6393B" w:rsidRDefault="004A374E" w:rsidP="000D1A9E">
            <w:pPr>
              <w:tabs>
                <w:tab w:val="left" w:pos="540"/>
              </w:tabs>
              <w:spacing w:after="200"/>
              <w:ind w:left="540" w:right="-72" w:hanging="540"/>
              <w:jc w:val="both"/>
            </w:pPr>
            <w:r w:rsidRPr="00BA7DDB">
              <w:tab/>
            </w:r>
            <w:r w:rsidRPr="00A6393B">
              <w:t xml:space="preserve">The contract shall be on the basis of fixed rates for an initial period of  </w:t>
            </w:r>
            <w:r>
              <w:t xml:space="preserve">twelve (12) months </w:t>
            </w:r>
            <w:r w:rsidRPr="00A6393B">
              <w:t xml:space="preserve">renewable thereafter for an additional period of  </w:t>
            </w:r>
            <w:r>
              <w:t xml:space="preserve">twelve (12) months </w:t>
            </w:r>
            <w:r w:rsidRPr="00A6393B">
              <w:t xml:space="preserve">subject to satisfactory performance of the Service Provider. </w:t>
            </w:r>
          </w:p>
          <w:p w:rsidR="004A374E" w:rsidRPr="00BA7DDB" w:rsidRDefault="004A374E" w:rsidP="000D1A9E">
            <w:pPr>
              <w:tabs>
                <w:tab w:val="left" w:pos="540"/>
              </w:tabs>
              <w:spacing w:after="200"/>
              <w:ind w:left="540" w:right="-72" w:hanging="540"/>
              <w:jc w:val="both"/>
            </w:pPr>
            <w:r>
              <w:t>1.2</w:t>
            </w:r>
            <w:r>
              <w:tab/>
              <w:t>Throughout these bidding documents, the terms “ in writing” means any typewritten or printed communication, including e-mail, and facsimile transmission, and “day” means calendar day. Singular also means plural.</w:t>
            </w:r>
          </w:p>
        </w:tc>
      </w:tr>
      <w:tr w:rsidR="004A374E" w:rsidTr="000D1A9E">
        <w:tc>
          <w:tcPr>
            <w:tcW w:w="2160" w:type="dxa"/>
            <w:hideMark/>
          </w:tcPr>
          <w:p w:rsidR="004A374E" w:rsidRDefault="004A374E" w:rsidP="000D1A9E">
            <w:pPr>
              <w:pStyle w:val="Head22"/>
            </w:pPr>
            <w:bookmarkStart w:id="7" w:name="_Toc196122110"/>
            <w:bookmarkStart w:id="8" w:name="_Toc242582535"/>
            <w:r>
              <w:t>2.</w:t>
            </w:r>
            <w:r>
              <w:tab/>
              <w:t>Challenge &amp; Appeal</w:t>
            </w:r>
            <w:bookmarkEnd w:id="7"/>
            <w:bookmarkEnd w:id="8"/>
          </w:p>
        </w:tc>
        <w:tc>
          <w:tcPr>
            <w:tcW w:w="7488" w:type="dxa"/>
            <w:hideMark/>
          </w:tcPr>
          <w:p w:rsidR="004A374E" w:rsidRPr="00BA7DDB" w:rsidRDefault="004A374E" w:rsidP="000D1A9E">
            <w:pPr>
              <w:tabs>
                <w:tab w:val="left" w:pos="540"/>
              </w:tabs>
              <w:spacing w:after="200"/>
              <w:ind w:left="540" w:right="-72" w:hanging="540"/>
              <w:jc w:val="both"/>
            </w:pPr>
            <w:r w:rsidRPr="00BA7DDB">
              <w:t>2.1</w:t>
            </w:r>
            <w:r w:rsidRPr="00BA7DDB">
              <w:tab/>
              <w:t>Unsatisfied bidders shall follow procedures prescribed in Regulations 48, 49 and 50 of the Public Procurement Regulations 2008 to challenge procurement proceedings and award of procurement contracts or to file application for review at the Independent Review Panel.</w:t>
            </w:r>
          </w:p>
          <w:p w:rsidR="004A374E" w:rsidRDefault="004A374E" w:rsidP="000D1A9E">
            <w:pPr>
              <w:tabs>
                <w:tab w:val="left" w:pos="540"/>
              </w:tabs>
              <w:spacing w:after="200"/>
              <w:ind w:left="540" w:right="-72" w:hanging="540"/>
              <w:jc w:val="both"/>
            </w:pPr>
            <w:r w:rsidRPr="00BA7DDB">
              <w:t>2.2</w:t>
            </w:r>
            <w:r w:rsidRPr="00BA7DDB">
              <w:tab/>
              <w:t>Challenges shall be addressed to;</w:t>
            </w:r>
          </w:p>
          <w:p w:rsidR="004A374E" w:rsidRPr="00FD7AB9" w:rsidRDefault="004A374E" w:rsidP="000D1A9E">
            <w:pPr>
              <w:tabs>
                <w:tab w:val="left" w:pos="2127"/>
              </w:tabs>
              <w:ind w:right="162" w:firstLine="851"/>
              <w:rPr>
                <w:color w:val="000000"/>
              </w:rPr>
            </w:pPr>
            <w:r>
              <w:t xml:space="preserve">                      </w:t>
            </w:r>
            <w:r w:rsidRPr="00FD7AB9">
              <w:t>The General Manager</w:t>
            </w:r>
            <w:r w:rsidRPr="00FD7AB9">
              <w:rPr>
                <w:color w:val="000000"/>
              </w:rPr>
              <w:t>,</w:t>
            </w:r>
          </w:p>
          <w:p w:rsidR="004A374E" w:rsidRPr="00FD7AB9" w:rsidRDefault="004A374E" w:rsidP="000D1A9E">
            <w:pPr>
              <w:tabs>
                <w:tab w:val="left" w:pos="2127"/>
              </w:tabs>
              <w:ind w:right="162"/>
              <w:rPr>
                <w:color w:val="000000"/>
              </w:rPr>
            </w:pPr>
            <w:r w:rsidRPr="00FD7AB9">
              <w:rPr>
                <w:color w:val="000000"/>
              </w:rPr>
              <w:tab/>
            </w:r>
            <w:r w:rsidRPr="00FD7AB9">
              <w:rPr>
                <w:color w:val="000000"/>
              </w:rPr>
              <w:tab/>
              <w:t>Irrigation Authority,</w:t>
            </w:r>
          </w:p>
          <w:p w:rsidR="004A374E" w:rsidRPr="00FD7AB9" w:rsidRDefault="004A374E" w:rsidP="000D1A9E">
            <w:pPr>
              <w:tabs>
                <w:tab w:val="left" w:pos="2127"/>
              </w:tabs>
              <w:ind w:right="162"/>
              <w:rPr>
                <w:color w:val="000000"/>
              </w:rPr>
            </w:pPr>
            <w:r w:rsidRPr="00FD7AB9">
              <w:rPr>
                <w:color w:val="000000"/>
              </w:rPr>
              <w:tab/>
            </w:r>
            <w:r w:rsidRPr="00FD7AB9">
              <w:rPr>
                <w:color w:val="000000"/>
              </w:rPr>
              <w:tab/>
              <w:t>5th Floor, Fon Sing Building</w:t>
            </w:r>
          </w:p>
          <w:p w:rsidR="004A374E" w:rsidRPr="00FD7AB9" w:rsidRDefault="004A374E" w:rsidP="000D1A9E">
            <w:pPr>
              <w:tabs>
                <w:tab w:val="left" w:pos="2127"/>
              </w:tabs>
              <w:ind w:right="162"/>
              <w:rPr>
                <w:color w:val="000000"/>
              </w:rPr>
            </w:pPr>
            <w:r w:rsidRPr="00FD7AB9">
              <w:rPr>
                <w:color w:val="000000"/>
              </w:rPr>
              <w:tab/>
            </w:r>
            <w:r w:rsidRPr="00FD7AB9">
              <w:rPr>
                <w:color w:val="000000"/>
              </w:rPr>
              <w:tab/>
              <w:t>12, Edith Cavell Street,</w:t>
            </w:r>
          </w:p>
          <w:p w:rsidR="004A374E" w:rsidRPr="00FD7AB9" w:rsidRDefault="004A374E" w:rsidP="000D1A9E">
            <w:pPr>
              <w:tabs>
                <w:tab w:val="left" w:pos="2127"/>
              </w:tabs>
              <w:ind w:right="162"/>
              <w:rPr>
                <w:color w:val="000000"/>
                <w:lang w:val="fr-FR"/>
              </w:rPr>
            </w:pPr>
            <w:r w:rsidRPr="00FD7AB9">
              <w:rPr>
                <w:color w:val="000000"/>
              </w:rPr>
              <w:tab/>
            </w:r>
            <w:r w:rsidRPr="00FD7AB9">
              <w:rPr>
                <w:color w:val="000000"/>
              </w:rPr>
              <w:tab/>
            </w:r>
            <w:r w:rsidRPr="00FD7AB9">
              <w:rPr>
                <w:color w:val="000000"/>
                <w:lang w:val="fr-FR"/>
              </w:rPr>
              <w:t>Port Louis.</w:t>
            </w:r>
          </w:p>
          <w:p w:rsidR="004A374E" w:rsidRPr="00FD7AB9" w:rsidRDefault="004A374E" w:rsidP="000D1A9E">
            <w:pPr>
              <w:tabs>
                <w:tab w:val="left" w:pos="2127"/>
              </w:tabs>
              <w:ind w:left="2160" w:right="162" w:firstLine="393"/>
              <w:rPr>
                <w:color w:val="000000"/>
                <w:lang w:val="fr-FR"/>
              </w:rPr>
            </w:pPr>
          </w:p>
          <w:p w:rsidR="004A374E" w:rsidRPr="00FD7AB9" w:rsidRDefault="004A374E" w:rsidP="000D1A9E">
            <w:pPr>
              <w:tabs>
                <w:tab w:val="left" w:pos="2127"/>
              </w:tabs>
              <w:ind w:right="162"/>
              <w:rPr>
                <w:color w:val="000000"/>
                <w:lang w:val="fr-FR"/>
              </w:rPr>
            </w:pPr>
            <w:r w:rsidRPr="00FD7AB9">
              <w:rPr>
                <w:color w:val="000000"/>
                <w:lang w:val="fr-FR"/>
              </w:rPr>
              <w:tab/>
            </w:r>
            <w:r w:rsidRPr="00FD7AB9">
              <w:rPr>
                <w:color w:val="000000"/>
                <w:lang w:val="fr-FR"/>
              </w:rPr>
              <w:tab/>
              <w:t>Tel: 210 6596</w:t>
            </w:r>
          </w:p>
          <w:p w:rsidR="004A374E" w:rsidRPr="00FD7AB9" w:rsidRDefault="004A374E" w:rsidP="000D1A9E">
            <w:pPr>
              <w:tabs>
                <w:tab w:val="left" w:pos="2127"/>
              </w:tabs>
              <w:ind w:right="162"/>
              <w:rPr>
                <w:color w:val="000000"/>
                <w:lang w:val="fr-FR"/>
              </w:rPr>
            </w:pPr>
            <w:r w:rsidRPr="00FD7AB9">
              <w:rPr>
                <w:color w:val="000000"/>
                <w:lang w:val="fr-FR"/>
              </w:rPr>
              <w:tab/>
            </w:r>
            <w:r w:rsidRPr="00FD7AB9">
              <w:rPr>
                <w:color w:val="000000"/>
                <w:lang w:val="fr-FR"/>
              </w:rPr>
              <w:tab/>
              <w:t>Fax : 212 7652</w:t>
            </w:r>
          </w:p>
          <w:p w:rsidR="004A374E" w:rsidRPr="00FD7AB9" w:rsidRDefault="004A374E" w:rsidP="000D1A9E">
            <w:pPr>
              <w:tabs>
                <w:tab w:val="left" w:pos="2127"/>
              </w:tabs>
              <w:ind w:right="162"/>
              <w:rPr>
                <w:color w:val="000000"/>
                <w:lang w:val="fr-FR"/>
              </w:rPr>
            </w:pPr>
            <w:r w:rsidRPr="00FD7AB9">
              <w:rPr>
                <w:color w:val="000000"/>
                <w:lang w:val="fr-FR"/>
              </w:rPr>
              <w:tab/>
            </w:r>
            <w:r w:rsidRPr="00FD7AB9">
              <w:rPr>
                <w:color w:val="000000"/>
                <w:lang w:val="fr-FR"/>
              </w:rPr>
              <w:tab/>
              <w:t>Email : irrig@irrig.org</w:t>
            </w:r>
          </w:p>
          <w:p w:rsidR="004A374E" w:rsidRPr="00C53B7F" w:rsidRDefault="004A374E" w:rsidP="000D1A9E">
            <w:pPr>
              <w:tabs>
                <w:tab w:val="left" w:pos="2127"/>
              </w:tabs>
              <w:ind w:right="162"/>
              <w:rPr>
                <w:i/>
                <w:color w:val="000000"/>
                <w:lang w:val="fr-FR"/>
              </w:rPr>
            </w:pPr>
          </w:p>
          <w:p w:rsidR="004A374E" w:rsidRPr="00F61AE8" w:rsidRDefault="004A374E" w:rsidP="000D1A9E">
            <w:pPr>
              <w:tabs>
                <w:tab w:val="left" w:pos="540"/>
              </w:tabs>
              <w:ind w:left="547" w:right="-72" w:hanging="547"/>
              <w:jc w:val="both"/>
            </w:pPr>
            <w:r>
              <w:t xml:space="preserve">   </w:t>
            </w:r>
            <w:r w:rsidRPr="00F61AE8">
              <w:t>2.3</w:t>
            </w:r>
            <w:r w:rsidRPr="00F61AE8">
              <w:tab/>
            </w:r>
            <w:r>
              <w:t xml:space="preserve">  </w:t>
            </w:r>
            <w:r w:rsidRPr="00F61AE8">
              <w:t xml:space="preserve">Application for Review shall be addressed to </w:t>
            </w:r>
          </w:p>
          <w:p w:rsidR="004A374E" w:rsidRPr="00FD7AB9" w:rsidRDefault="004A374E" w:rsidP="000D1A9E">
            <w:pPr>
              <w:contextualSpacing/>
            </w:pPr>
            <w:r w:rsidRPr="00F61AE8">
              <w:tab/>
            </w:r>
            <w:r>
              <w:t xml:space="preserve">     </w:t>
            </w:r>
            <w:r w:rsidRPr="00FD7AB9">
              <w:t xml:space="preserve">The Chairperson </w:t>
            </w:r>
          </w:p>
          <w:p w:rsidR="004A374E" w:rsidRPr="00FD7AB9" w:rsidRDefault="004A374E" w:rsidP="000D1A9E">
            <w:pPr>
              <w:tabs>
                <w:tab w:val="left" w:pos="1062"/>
                <w:tab w:val="right" w:pos="7254"/>
              </w:tabs>
              <w:contextualSpacing/>
              <w:rPr>
                <w:bCs/>
                <w:sz w:val="22"/>
                <w:szCs w:val="22"/>
              </w:rPr>
            </w:pPr>
            <w:r w:rsidRPr="00FD7AB9">
              <w:tab/>
            </w:r>
            <w:r w:rsidRPr="00FD7AB9">
              <w:rPr>
                <w:bCs/>
                <w:sz w:val="22"/>
                <w:szCs w:val="22"/>
              </w:rPr>
              <w:t>5</w:t>
            </w:r>
            <w:r w:rsidRPr="00FD7AB9">
              <w:rPr>
                <w:bCs/>
                <w:sz w:val="22"/>
                <w:szCs w:val="22"/>
                <w:vertAlign w:val="superscript"/>
              </w:rPr>
              <w:t>th</w:t>
            </w:r>
            <w:r w:rsidRPr="00FD7AB9">
              <w:rPr>
                <w:bCs/>
                <w:sz w:val="22"/>
                <w:szCs w:val="22"/>
              </w:rPr>
              <w:t xml:space="preserve"> Floor  </w:t>
            </w:r>
          </w:p>
          <w:p w:rsidR="004A374E" w:rsidRPr="00FD7AB9" w:rsidRDefault="004A374E" w:rsidP="000D1A9E">
            <w:pPr>
              <w:tabs>
                <w:tab w:val="left" w:pos="1062"/>
                <w:tab w:val="right" w:pos="7254"/>
              </w:tabs>
              <w:ind w:left="1062"/>
              <w:contextualSpacing/>
              <w:rPr>
                <w:bCs/>
                <w:sz w:val="22"/>
                <w:szCs w:val="22"/>
              </w:rPr>
            </w:pPr>
            <w:r w:rsidRPr="00FD7AB9">
              <w:rPr>
                <w:bCs/>
                <w:sz w:val="22"/>
                <w:szCs w:val="22"/>
              </w:rPr>
              <w:t>Belmont House</w:t>
            </w:r>
          </w:p>
          <w:p w:rsidR="004A374E" w:rsidRPr="00FD7AB9" w:rsidRDefault="004A374E" w:rsidP="000D1A9E">
            <w:pPr>
              <w:tabs>
                <w:tab w:val="left" w:pos="1062"/>
                <w:tab w:val="right" w:pos="7254"/>
              </w:tabs>
              <w:contextualSpacing/>
              <w:rPr>
                <w:bCs/>
                <w:sz w:val="22"/>
                <w:szCs w:val="22"/>
                <w:lang w:val="fr-FR"/>
              </w:rPr>
            </w:pPr>
            <w:r w:rsidRPr="00FD7AB9">
              <w:rPr>
                <w:bCs/>
                <w:sz w:val="22"/>
                <w:szCs w:val="22"/>
              </w:rPr>
              <w:tab/>
            </w:r>
            <w:r w:rsidRPr="00FD7AB9">
              <w:rPr>
                <w:bCs/>
                <w:sz w:val="22"/>
                <w:szCs w:val="22"/>
                <w:lang w:val="fr-FR"/>
              </w:rPr>
              <w:t>Intendance Street</w:t>
            </w:r>
          </w:p>
          <w:p w:rsidR="004A374E" w:rsidRPr="00FD7AB9" w:rsidRDefault="004A374E" w:rsidP="000D1A9E">
            <w:pPr>
              <w:tabs>
                <w:tab w:val="left" w:pos="1422"/>
                <w:tab w:val="right" w:pos="7254"/>
              </w:tabs>
              <w:ind w:firstLine="1062"/>
              <w:contextualSpacing/>
              <w:rPr>
                <w:bCs/>
                <w:sz w:val="22"/>
                <w:szCs w:val="22"/>
                <w:lang w:val="fr-FR"/>
              </w:rPr>
            </w:pPr>
            <w:r w:rsidRPr="00FD7AB9">
              <w:rPr>
                <w:bCs/>
                <w:sz w:val="22"/>
                <w:szCs w:val="22"/>
                <w:lang w:val="fr-FR"/>
              </w:rPr>
              <w:t xml:space="preserve">Port Louis </w:t>
            </w:r>
          </w:p>
          <w:p w:rsidR="004A374E" w:rsidRPr="00FD7AB9" w:rsidRDefault="004A374E" w:rsidP="000D1A9E">
            <w:pPr>
              <w:tabs>
                <w:tab w:val="left" w:pos="1422"/>
                <w:tab w:val="right" w:pos="7254"/>
              </w:tabs>
              <w:ind w:firstLine="1062"/>
              <w:contextualSpacing/>
              <w:rPr>
                <w:bCs/>
                <w:sz w:val="22"/>
                <w:szCs w:val="22"/>
                <w:lang w:val="fr-FR"/>
              </w:rPr>
            </w:pPr>
            <w:r w:rsidRPr="00FD7AB9">
              <w:rPr>
                <w:bCs/>
                <w:sz w:val="22"/>
                <w:szCs w:val="22"/>
                <w:lang w:val="fr-FR"/>
              </w:rPr>
              <w:t>Tel : +2302602228</w:t>
            </w:r>
          </w:p>
          <w:p w:rsidR="004A374E" w:rsidRPr="00FD7AB9" w:rsidRDefault="004A374E" w:rsidP="000D1A9E">
            <w:pPr>
              <w:tabs>
                <w:tab w:val="left" w:pos="1422"/>
                <w:tab w:val="right" w:pos="7254"/>
              </w:tabs>
              <w:ind w:firstLine="1062"/>
              <w:contextualSpacing/>
              <w:rPr>
                <w:bCs/>
                <w:sz w:val="22"/>
                <w:szCs w:val="22"/>
                <w:lang w:val="fr-FR"/>
              </w:rPr>
            </w:pPr>
            <w:r w:rsidRPr="00FD7AB9">
              <w:rPr>
                <w:bCs/>
                <w:sz w:val="22"/>
                <w:szCs w:val="22"/>
                <w:lang w:val="fr-FR"/>
              </w:rPr>
              <w:t>Fax No.</w:t>
            </w:r>
          </w:p>
          <w:p w:rsidR="004A374E" w:rsidRPr="00373ED2" w:rsidRDefault="004A374E" w:rsidP="000D1A9E">
            <w:pPr>
              <w:rPr>
                <w:b/>
                <w:bCs/>
                <w:sz w:val="22"/>
                <w:szCs w:val="22"/>
              </w:rPr>
            </w:pPr>
            <w:r w:rsidRPr="00FD7AB9">
              <w:rPr>
                <w:bCs/>
                <w:sz w:val="22"/>
                <w:szCs w:val="22"/>
                <w:lang w:val="fr-FR"/>
              </w:rPr>
              <w:t xml:space="preserve">                   Email : irp@govmu.org</w:t>
            </w:r>
            <w:r w:rsidRPr="00373ED2">
              <w:rPr>
                <w:b/>
                <w:bCs/>
                <w:sz w:val="22"/>
                <w:szCs w:val="22"/>
              </w:rPr>
              <w:tab/>
            </w:r>
          </w:p>
          <w:p w:rsidR="004A374E" w:rsidRPr="00BA7DDB" w:rsidRDefault="004A374E" w:rsidP="000D1A9E">
            <w:pPr>
              <w:ind w:firstLine="720"/>
              <w:contextualSpacing/>
            </w:pPr>
          </w:p>
        </w:tc>
      </w:tr>
      <w:tr w:rsidR="004A374E" w:rsidTr="000D1A9E">
        <w:tblPrEx>
          <w:tblLook w:val="0000" w:firstRow="0" w:lastRow="0" w:firstColumn="0" w:lastColumn="0" w:noHBand="0" w:noVBand="0"/>
        </w:tblPrEx>
        <w:tc>
          <w:tcPr>
            <w:tcW w:w="2160" w:type="dxa"/>
          </w:tcPr>
          <w:p w:rsidR="004A374E" w:rsidRDefault="004A374E" w:rsidP="000D1A9E">
            <w:pPr>
              <w:pStyle w:val="Head22"/>
            </w:pPr>
            <w:bookmarkStart w:id="9" w:name="_Toc242582536"/>
            <w:r>
              <w:lastRenderedPageBreak/>
              <w:t>3.</w:t>
            </w:r>
            <w:r>
              <w:tab/>
              <w:t>Corrupt or Fraudulent Practices</w:t>
            </w:r>
            <w:bookmarkEnd w:id="9"/>
          </w:p>
        </w:tc>
        <w:tc>
          <w:tcPr>
            <w:tcW w:w="7488" w:type="dxa"/>
          </w:tcPr>
          <w:p w:rsidR="004A374E" w:rsidRPr="00F60A49" w:rsidRDefault="004A374E" w:rsidP="000D1A9E">
            <w:pPr>
              <w:ind w:left="612" w:hanging="630"/>
              <w:jc w:val="both"/>
              <w:rPr>
                <w:sz w:val="23"/>
                <w:szCs w:val="23"/>
              </w:rPr>
            </w:pPr>
            <w:r>
              <w:t>3.1</w:t>
            </w:r>
            <w:r>
              <w:tab/>
            </w:r>
            <w:r w:rsidRPr="00F60A49">
              <w:rPr>
                <w:sz w:val="23"/>
                <w:szCs w:val="23"/>
              </w:rPr>
              <w:t xml:space="preserve">The Government of the Republic of Mauritius requires that bidders/suppliers/contractors, participating in procurement in Mauritius, observe the highest standard of ethics during the procurement process and execution of contracts.  </w:t>
            </w:r>
          </w:p>
          <w:p w:rsidR="004A374E" w:rsidRPr="00F60A49" w:rsidRDefault="004A374E" w:rsidP="000D1A9E">
            <w:pPr>
              <w:ind w:left="612" w:hanging="630"/>
              <w:jc w:val="both"/>
              <w:rPr>
                <w:sz w:val="23"/>
                <w:szCs w:val="23"/>
              </w:rPr>
            </w:pPr>
          </w:p>
          <w:p w:rsidR="004A374E" w:rsidRPr="00F60A49" w:rsidRDefault="004A374E" w:rsidP="000D1A9E">
            <w:pPr>
              <w:ind w:left="612" w:hanging="630"/>
              <w:jc w:val="both"/>
              <w:rPr>
                <w:sz w:val="23"/>
                <w:szCs w:val="23"/>
              </w:rPr>
            </w:pPr>
            <w:r w:rsidRPr="00F60A49">
              <w:rPr>
                <w:sz w:val="23"/>
                <w:szCs w:val="23"/>
              </w:rPr>
              <w:t>3.2</w:t>
            </w:r>
            <w:r w:rsidRPr="00F60A49">
              <w:rPr>
                <w:color w:val="000000"/>
                <w:sz w:val="23"/>
                <w:szCs w:val="23"/>
              </w:rPr>
              <w:tab/>
            </w:r>
            <w:r w:rsidRPr="00F60A49">
              <w:rPr>
                <w:sz w:val="23"/>
                <w:szCs w:val="23"/>
              </w:rPr>
              <w:t xml:space="preserve">Bidders, suppliers and public officials shall be aware of the provisions stated in sections 51 and 52 of the Public Procurement Act which can be consulted on the website of the Procurement Policy Office (PPO) : </w:t>
            </w:r>
            <w:hyperlink r:id="rId14" w:history="1">
              <w:r w:rsidRPr="00F60A49">
                <w:rPr>
                  <w:rStyle w:val="Hyperlink"/>
                  <w:i/>
                  <w:sz w:val="23"/>
                  <w:szCs w:val="23"/>
                </w:rPr>
                <w:t>ppo.govmu</w:t>
              </w:r>
            </w:hyperlink>
            <w:r w:rsidRPr="00F60A49">
              <w:rPr>
                <w:sz w:val="23"/>
                <w:szCs w:val="23"/>
                <w:u w:val="single"/>
              </w:rPr>
              <w:t>.org</w:t>
            </w:r>
            <w:r w:rsidRPr="00F60A49">
              <w:rPr>
                <w:sz w:val="23"/>
                <w:szCs w:val="23"/>
              </w:rPr>
              <w:t xml:space="preserve"> </w:t>
            </w:r>
          </w:p>
          <w:p w:rsidR="004A374E" w:rsidRPr="00F60A49" w:rsidRDefault="004A374E" w:rsidP="000D1A9E">
            <w:pPr>
              <w:ind w:left="612" w:hanging="630"/>
              <w:jc w:val="both"/>
              <w:rPr>
                <w:sz w:val="23"/>
                <w:szCs w:val="23"/>
              </w:rPr>
            </w:pPr>
          </w:p>
          <w:p w:rsidR="004A374E" w:rsidRPr="00F60A49" w:rsidRDefault="004A374E" w:rsidP="000D1A9E">
            <w:pPr>
              <w:pStyle w:val="P3Header1-Clauses"/>
              <w:numPr>
                <w:ilvl w:val="0"/>
                <w:numId w:val="0"/>
              </w:numPr>
              <w:ind w:left="630" w:hanging="630"/>
              <w:rPr>
                <w:sz w:val="23"/>
                <w:szCs w:val="23"/>
                <w:lang w:val="en-US"/>
              </w:rPr>
            </w:pPr>
            <w:r w:rsidRPr="00F60A49">
              <w:rPr>
                <w:sz w:val="23"/>
                <w:szCs w:val="23"/>
              </w:rPr>
              <w:t>3.3</w:t>
            </w:r>
            <w:r w:rsidRPr="00F60A49">
              <w:rPr>
                <w:sz w:val="23"/>
                <w:szCs w:val="23"/>
              </w:rPr>
              <w:tab/>
            </w:r>
            <w:r w:rsidRPr="00F60A49">
              <w:rPr>
                <w:sz w:val="23"/>
                <w:szCs w:val="23"/>
                <w:lang w:val="en-GB"/>
              </w:rPr>
              <w:t>The Employer</w:t>
            </w:r>
            <w:r w:rsidRPr="00F60A49">
              <w:rPr>
                <w:sz w:val="23"/>
                <w:szCs w:val="23"/>
              </w:rPr>
              <w:t xml:space="preserve"> </w:t>
            </w:r>
            <w:r w:rsidRPr="00F60A49">
              <w:rPr>
                <w:sz w:val="23"/>
                <w:szCs w:val="23"/>
                <w:lang w:val="en-US"/>
              </w:rPr>
              <w:t>will reject a proposal for award if it determines that the Bidder recommended for award has, directly or through an agent, engaged in corrupt, fraudulent, collusive, coercive or obstructive practices in competing for the contract in question;</w:t>
            </w:r>
          </w:p>
          <w:p w:rsidR="004A374E" w:rsidRPr="00F60A49" w:rsidRDefault="004A374E" w:rsidP="000D1A9E">
            <w:pPr>
              <w:ind w:left="612" w:hanging="630"/>
              <w:jc w:val="both"/>
              <w:rPr>
                <w:sz w:val="23"/>
                <w:szCs w:val="23"/>
              </w:rPr>
            </w:pPr>
            <w:r w:rsidRPr="00F60A49">
              <w:rPr>
                <w:sz w:val="23"/>
                <w:szCs w:val="23"/>
              </w:rPr>
              <w:tab/>
              <w:t xml:space="preserve">For the purpose of this Sub-Clause: </w:t>
            </w:r>
          </w:p>
          <w:p w:rsidR="004A374E" w:rsidRPr="00F60A49" w:rsidRDefault="004A374E" w:rsidP="000D1A9E">
            <w:pPr>
              <w:ind w:left="612" w:hanging="630"/>
              <w:jc w:val="both"/>
              <w:rPr>
                <w:sz w:val="23"/>
                <w:szCs w:val="23"/>
              </w:rPr>
            </w:pPr>
          </w:p>
          <w:p w:rsidR="004A374E" w:rsidRPr="00F60A49" w:rsidRDefault="004A374E" w:rsidP="000D1A9E">
            <w:pPr>
              <w:pStyle w:val="StyleHeading4Sub-ClauseSub-paragraphClauseSubSubNoNameAft"/>
              <w:tabs>
                <w:tab w:val="clear" w:pos="1512"/>
              </w:tabs>
              <w:spacing w:after="200"/>
              <w:ind w:left="1062"/>
              <w:rPr>
                <w:b w:val="0"/>
                <w:sz w:val="23"/>
                <w:szCs w:val="23"/>
              </w:rPr>
            </w:pPr>
            <w:r w:rsidRPr="00F60A49">
              <w:rPr>
                <w:b w:val="0"/>
                <w:sz w:val="23"/>
                <w:szCs w:val="23"/>
              </w:rPr>
              <w:t>(i)</w:t>
            </w:r>
            <w:r w:rsidRPr="00F60A49">
              <w:rPr>
                <w:b w:val="0"/>
                <w:sz w:val="23"/>
                <w:szCs w:val="23"/>
              </w:rPr>
              <w:tab/>
              <w:t>“corrupt practice”</w:t>
            </w:r>
            <w:r w:rsidRPr="00F60A49">
              <w:rPr>
                <w:rStyle w:val="FootnoteReference"/>
                <w:b w:val="0"/>
                <w:sz w:val="23"/>
                <w:szCs w:val="23"/>
              </w:rPr>
              <w:footnoteReference w:id="1"/>
            </w:r>
            <w:r w:rsidRPr="00F60A49">
              <w:rPr>
                <w:b w:val="0"/>
                <w:sz w:val="23"/>
                <w:szCs w:val="23"/>
              </w:rPr>
              <w:t xml:space="preserve"> is the offering, giving, receiving or soliciting, directly or indirectly, of anything of value to influence improperly the actions of another party;</w:t>
            </w:r>
          </w:p>
          <w:p w:rsidR="004A374E" w:rsidRPr="00F60A49" w:rsidRDefault="004A374E" w:rsidP="000D1A9E">
            <w:pPr>
              <w:pStyle w:val="StyleHeading4Sub-ClauseSub-paragraphClauseSubSubNoNameAft"/>
              <w:tabs>
                <w:tab w:val="clear" w:pos="1512"/>
              </w:tabs>
              <w:spacing w:after="200"/>
              <w:ind w:left="1062"/>
              <w:rPr>
                <w:b w:val="0"/>
                <w:sz w:val="23"/>
                <w:szCs w:val="23"/>
              </w:rPr>
            </w:pPr>
            <w:r w:rsidRPr="00F60A49">
              <w:rPr>
                <w:b w:val="0"/>
                <w:sz w:val="23"/>
                <w:szCs w:val="23"/>
              </w:rPr>
              <w:t>(ii)</w:t>
            </w:r>
            <w:r w:rsidRPr="00F60A49">
              <w:rPr>
                <w:b w:val="0"/>
                <w:sz w:val="23"/>
                <w:szCs w:val="23"/>
              </w:rPr>
              <w:tab/>
              <w:t>“fraudulent practice”</w:t>
            </w:r>
            <w:r w:rsidRPr="00F60A49">
              <w:rPr>
                <w:rStyle w:val="FootnoteReference"/>
                <w:b w:val="0"/>
                <w:sz w:val="23"/>
                <w:szCs w:val="23"/>
              </w:rPr>
              <w:footnoteReference w:id="2"/>
            </w:r>
            <w:r w:rsidRPr="00F60A49">
              <w:rPr>
                <w:b w:val="0"/>
                <w:sz w:val="23"/>
                <w:szCs w:val="23"/>
              </w:rPr>
              <w:t xml:space="preserve"> is any act or omission, including a misrepresentation, that knowingly or recklessly misleads, or attempts to mislead, a party to obtain a financial or other benefit or to avoid an obligation;</w:t>
            </w:r>
          </w:p>
          <w:p w:rsidR="004A374E" w:rsidRPr="00F60A49" w:rsidRDefault="004A374E" w:rsidP="000D1A9E">
            <w:pPr>
              <w:pStyle w:val="StyleHeading4Sub-ClauseSub-paragraphClauseSubSubNoNameAft"/>
              <w:tabs>
                <w:tab w:val="clear" w:pos="1512"/>
              </w:tabs>
              <w:spacing w:after="200"/>
              <w:ind w:left="1062"/>
              <w:rPr>
                <w:b w:val="0"/>
                <w:sz w:val="23"/>
                <w:szCs w:val="23"/>
              </w:rPr>
            </w:pPr>
            <w:r w:rsidRPr="00F60A49">
              <w:rPr>
                <w:b w:val="0"/>
                <w:sz w:val="23"/>
                <w:szCs w:val="23"/>
              </w:rPr>
              <w:t>(iii)</w:t>
            </w:r>
            <w:r w:rsidRPr="00F60A49">
              <w:rPr>
                <w:b w:val="0"/>
                <w:sz w:val="23"/>
                <w:szCs w:val="23"/>
              </w:rPr>
              <w:tab/>
              <w:t>“collusive practice”</w:t>
            </w:r>
            <w:r w:rsidRPr="00F60A49">
              <w:rPr>
                <w:rStyle w:val="FootnoteReference"/>
                <w:b w:val="0"/>
                <w:sz w:val="23"/>
                <w:szCs w:val="23"/>
              </w:rPr>
              <w:footnoteReference w:id="3"/>
            </w:r>
            <w:r w:rsidRPr="00F60A49">
              <w:rPr>
                <w:b w:val="0"/>
                <w:sz w:val="23"/>
                <w:szCs w:val="23"/>
              </w:rPr>
              <w:t xml:space="preserve"> is an arrangement between two or more parties designed to achieve an improper purpose, including to influence improperly the actions of another party;</w:t>
            </w:r>
          </w:p>
          <w:p w:rsidR="004A374E" w:rsidRPr="00F60A49" w:rsidRDefault="004A374E" w:rsidP="000D1A9E">
            <w:pPr>
              <w:suppressAutoHyphens/>
              <w:spacing w:after="200"/>
              <w:ind w:left="1062" w:hanging="540"/>
              <w:jc w:val="both"/>
              <w:rPr>
                <w:sz w:val="23"/>
                <w:szCs w:val="23"/>
              </w:rPr>
            </w:pPr>
            <w:r w:rsidRPr="00F60A49">
              <w:rPr>
                <w:sz w:val="23"/>
                <w:szCs w:val="23"/>
              </w:rPr>
              <w:t>(iv)</w:t>
            </w:r>
            <w:r w:rsidRPr="00F60A49">
              <w:rPr>
                <w:sz w:val="23"/>
                <w:szCs w:val="23"/>
              </w:rPr>
              <w:tab/>
              <w:t>“coercive practice”</w:t>
            </w:r>
            <w:r w:rsidRPr="00F60A49">
              <w:rPr>
                <w:rStyle w:val="FootnoteReference"/>
                <w:sz w:val="23"/>
                <w:szCs w:val="23"/>
              </w:rPr>
              <w:footnoteReference w:id="4"/>
            </w:r>
            <w:r w:rsidRPr="00F60A49">
              <w:rPr>
                <w:sz w:val="23"/>
                <w:szCs w:val="23"/>
              </w:rPr>
              <w:t xml:space="preserve"> is impairing or harming, or threatening to impair or harm, directly or indirectly, any party or the property of the party to influence improperly the actions of a party;</w:t>
            </w:r>
          </w:p>
          <w:p w:rsidR="004A374E" w:rsidRPr="00F60A49" w:rsidRDefault="004A374E" w:rsidP="000D1A9E">
            <w:pPr>
              <w:autoSpaceDE w:val="0"/>
              <w:autoSpaceDN w:val="0"/>
              <w:adjustRightInd w:val="0"/>
              <w:spacing w:after="200" w:line="240" w:lineRule="atLeast"/>
              <w:ind w:left="1062" w:hanging="540"/>
              <w:jc w:val="both"/>
              <w:rPr>
                <w:bCs/>
                <w:color w:val="000000"/>
                <w:sz w:val="23"/>
                <w:szCs w:val="23"/>
              </w:rPr>
            </w:pPr>
            <w:r w:rsidRPr="00F60A49">
              <w:rPr>
                <w:bCs/>
                <w:color w:val="000000"/>
                <w:sz w:val="23"/>
                <w:szCs w:val="23"/>
              </w:rPr>
              <w:t>(v) “obstructive practice” is deliberately destroying, falsifying, altering or concealing of evidence material to the investigation or making false statements to investigators in order to materially impede an investigation into allegations of a corrupt, fraudulent</w:t>
            </w:r>
            <w:r w:rsidRPr="00F60A49">
              <w:rPr>
                <w:bCs/>
                <w:color w:val="000000"/>
              </w:rPr>
              <w:t xml:space="preserve">, </w:t>
            </w:r>
            <w:r w:rsidRPr="00F60A49">
              <w:rPr>
                <w:bCs/>
                <w:color w:val="000000"/>
                <w:sz w:val="23"/>
                <w:szCs w:val="23"/>
              </w:rPr>
              <w:t xml:space="preserve">coercive or collusive practice; and/or threatening, harassing or intimidating any </w:t>
            </w:r>
            <w:r w:rsidRPr="00F60A49">
              <w:rPr>
                <w:bCs/>
                <w:color w:val="000000"/>
                <w:sz w:val="23"/>
                <w:szCs w:val="23"/>
              </w:rPr>
              <w:lastRenderedPageBreak/>
              <w:t>party to prevent it from disclosing its knowledge of matters relevant to the investigation or from pursuing the investigation</w:t>
            </w:r>
          </w:p>
          <w:p w:rsidR="004A374E" w:rsidRDefault="004A374E" w:rsidP="000D1A9E">
            <w:pPr>
              <w:tabs>
                <w:tab w:val="left" w:pos="720"/>
              </w:tabs>
              <w:ind w:left="720" w:hanging="720"/>
              <w:jc w:val="both"/>
            </w:pPr>
            <w:r>
              <w:rPr>
                <w:bCs/>
                <w:color w:val="000000"/>
              </w:rPr>
              <w:t xml:space="preserve"> </w:t>
            </w:r>
            <w:r>
              <w:rPr>
                <w:color w:val="000000"/>
              </w:rPr>
              <w:t xml:space="preserve">3.4   </w:t>
            </w:r>
            <w:r w:rsidRPr="00B973A7">
              <w:t>The Public Body commits itself to take all measures necessary to prevent fraud and corruption and ensures that none of its staff, personally or through his/her close relatives or through a third party, will in connection with the bid for, or the execution of a contract, demand, take a promise for or accept, for him/herself or third person, any material or immaterial benefit which he/she is not legally entitled to.  If the Public Body obtains information on the conduct of any of its employees which is a criminal offence under the relevant Anti-Corruption Laws of Mauritius or if there be a substantive suspicion in this regard, he will inform the relevant authority(ies)and in addition can initiate disciplinary actions. Furthermore, such bid shall be rejected.</w:t>
            </w:r>
          </w:p>
          <w:p w:rsidR="004A374E" w:rsidRDefault="004A374E" w:rsidP="000D1A9E">
            <w:pPr>
              <w:tabs>
                <w:tab w:val="left" w:pos="720"/>
              </w:tabs>
              <w:ind w:left="720" w:hanging="720"/>
              <w:jc w:val="both"/>
              <w:rPr>
                <w:color w:val="000000"/>
              </w:rPr>
            </w:pPr>
          </w:p>
        </w:tc>
      </w:tr>
      <w:tr w:rsidR="004A374E" w:rsidTr="000D1A9E">
        <w:tblPrEx>
          <w:tblLook w:val="0000" w:firstRow="0" w:lastRow="0" w:firstColumn="0" w:lastColumn="0" w:noHBand="0" w:noVBand="0"/>
        </w:tblPrEx>
        <w:tc>
          <w:tcPr>
            <w:tcW w:w="2160" w:type="dxa"/>
          </w:tcPr>
          <w:p w:rsidR="004A374E" w:rsidRDefault="004A374E" w:rsidP="000D1A9E">
            <w:pPr>
              <w:pStyle w:val="Head22"/>
            </w:pPr>
            <w:bookmarkStart w:id="10" w:name="_Toc242582537"/>
            <w:r>
              <w:lastRenderedPageBreak/>
              <w:t>4.</w:t>
            </w:r>
            <w:r>
              <w:tab/>
              <w:t>Eligible Bidders</w:t>
            </w:r>
            <w:bookmarkEnd w:id="10"/>
          </w:p>
        </w:tc>
        <w:tc>
          <w:tcPr>
            <w:tcW w:w="7488" w:type="dxa"/>
          </w:tcPr>
          <w:p w:rsidR="004A374E" w:rsidRPr="001A4ABD" w:rsidRDefault="004A374E" w:rsidP="000D1A9E">
            <w:pPr>
              <w:tabs>
                <w:tab w:val="left" w:pos="-720"/>
              </w:tabs>
              <w:ind w:left="702" w:hanging="702"/>
              <w:jc w:val="both"/>
              <w:rPr>
                <w:szCs w:val="24"/>
              </w:rPr>
            </w:pPr>
            <w:r>
              <w:t>4.1</w:t>
            </w:r>
            <w:r>
              <w:tab/>
              <w:t>T</w:t>
            </w:r>
            <w:r>
              <w:rPr>
                <w:szCs w:val="24"/>
              </w:rPr>
              <w:t xml:space="preserve">he Employer </w:t>
            </w:r>
            <w:r w:rsidRPr="001A4ABD">
              <w:rPr>
                <w:szCs w:val="24"/>
              </w:rPr>
              <w:t xml:space="preserve">may </w:t>
            </w:r>
            <w:r w:rsidRPr="00BA7DDB">
              <w:rPr>
                <w:szCs w:val="24"/>
              </w:rPr>
              <w:t>in the course of bids evaluation require</w:t>
            </w:r>
            <w:r w:rsidRPr="001A4ABD">
              <w:rPr>
                <w:szCs w:val="24"/>
              </w:rPr>
              <w:t xml:space="preserve"> the submission of signed statements from the bidders, certifying eligibility, in the absence of other documentary evidence establishing eligibility. </w:t>
            </w:r>
          </w:p>
          <w:p w:rsidR="004A374E" w:rsidRPr="001A4ABD" w:rsidRDefault="004A374E" w:rsidP="000D1A9E">
            <w:pPr>
              <w:tabs>
                <w:tab w:val="left" w:pos="-720"/>
              </w:tabs>
              <w:spacing w:line="281" w:lineRule="auto"/>
              <w:rPr>
                <w:szCs w:val="24"/>
              </w:rPr>
            </w:pPr>
          </w:p>
          <w:p w:rsidR="004A374E" w:rsidRPr="001A4ABD" w:rsidRDefault="004A374E" w:rsidP="000D1A9E">
            <w:pPr>
              <w:tabs>
                <w:tab w:val="left" w:pos="-720"/>
              </w:tabs>
              <w:spacing w:line="281" w:lineRule="auto"/>
              <w:ind w:firstLine="702"/>
              <w:jc w:val="both"/>
              <w:rPr>
                <w:szCs w:val="24"/>
              </w:rPr>
            </w:pPr>
            <w:r>
              <w:rPr>
                <w:szCs w:val="24"/>
              </w:rPr>
              <w:t>Eligibility compliance may refer to the following</w:t>
            </w:r>
            <w:r w:rsidRPr="001A4ABD">
              <w:rPr>
                <w:szCs w:val="24"/>
              </w:rPr>
              <w:t>:</w:t>
            </w:r>
          </w:p>
          <w:p w:rsidR="004A374E" w:rsidRPr="001A4ABD" w:rsidRDefault="004A374E" w:rsidP="000D1A9E">
            <w:pPr>
              <w:tabs>
                <w:tab w:val="left" w:pos="-720"/>
                <w:tab w:val="left" w:pos="1512"/>
              </w:tabs>
              <w:spacing w:line="281" w:lineRule="auto"/>
              <w:ind w:left="1512" w:hanging="810"/>
              <w:jc w:val="both"/>
              <w:rPr>
                <w:szCs w:val="24"/>
              </w:rPr>
            </w:pPr>
            <w:r w:rsidRPr="001A4ABD">
              <w:rPr>
                <w:szCs w:val="24"/>
              </w:rPr>
              <w:t>(a)</w:t>
            </w:r>
            <w:r w:rsidRPr="00DF1785">
              <w:tab/>
            </w:r>
            <w:r>
              <w:rPr>
                <w:szCs w:val="24"/>
              </w:rPr>
              <w:t>B</w:t>
            </w:r>
            <w:r w:rsidRPr="001A4ABD">
              <w:rPr>
                <w:szCs w:val="24"/>
              </w:rPr>
              <w:t xml:space="preserve">usiness registration, for which evidence may include the </w:t>
            </w:r>
            <w:r>
              <w:rPr>
                <w:szCs w:val="24"/>
              </w:rPr>
              <w:t>c</w:t>
            </w:r>
            <w:r w:rsidRPr="001A4ABD">
              <w:rPr>
                <w:szCs w:val="24"/>
              </w:rPr>
              <w:t>ertificate of company registration;</w:t>
            </w:r>
          </w:p>
          <w:p w:rsidR="004A374E" w:rsidRPr="00B51FC4" w:rsidRDefault="004A374E" w:rsidP="000D1A9E">
            <w:pPr>
              <w:tabs>
                <w:tab w:val="left" w:pos="-720"/>
              </w:tabs>
              <w:spacing w:line="281" w:lineRule="auto"/>
              <w:ind w:left="450"/>
              <w:jc w:val="both"/>
              <w:rPr>
                <w:sz w:val="16"/>
                <w:szCs w:val="16"/>
              </w:rPr>
            </w:pPr>
          </w:p>
          <w:p w:rsidR="004A374E" w:rsidRPr="001A4ABD" w:rsidRDefault="004A374E" w:rsidP="000D1A9E">
            <w:pPr>
              <w:tabs>
                <w:tab w:val="left" w:pos="-720"/>
              </w:tabs>
              <w:spacing w:line="281" w:lineRule="auto"/>
              <w:ind w:left="1512" w:hanging="810"/>
              <w:jc w:val="both"/>
              <w:rPr>
                <w:szCs w:val="24"/>
              </w:rPr>
            </w:pPr>
            <w:r w:rsidRPr="001A4ABD">
              <w:rPr>
                <w:szCs w:val="24"/>
              </w:rPr>
              <w:t>(b)</w:t>
            </w:r>
            <w:r w:rsidRPr="00DF1785">
              <w:tab/>
            </w:r>
            <w:r w:rsidRPr="001A4ABD">
              <w:rPr>
                <w:szCs w:val="24"/>
              </w:rPr>
              <w:t>Tax status, for which documentation of tax registration and</w:t>
            </w:r>
            <w:r>
              <w:rPr>
                <w:szCs w:val="24"/>
              </w:rPr>
              <w:t xml:space="preserve"> </w:t>
            </w:r>
            <w:r w:rsidRPr="001A4ABD">
              <w:rPr>
                <w:szCs w:val="24"/>
              </w:rPr>
              <w:t>tax clearance are particularly relevant;</w:t>
            </w:r>
          </w:p>
          <w:p w:rsidR="004A374E" w:rsidRPr="00B51FC4" w:rsidRDefault="004A374E" w:rsidP="000D1A9E">
            <w:pPr>
              <w:tabs>
                <w:tab w:val="left" w:pos="-720"/>
              </w:tabs>
              <w:spacing w:line="281" w:lineRule="auto"/>
              <w:ind w:left="450"/>
              <w:jc w:val="both"/>
              <w:rPr>
                <w:sz w:val="16"/>
                <w:szCs w:val="16"/>
              </w:rPr>
            </w:pPr>
          </w:p>
          <w:p w:rsidR="004A374E" w:rsidRDefault="004A374E" w:rsidP="000D1A9E">
            <w:pPr>
              <w:tabs>
                <w:tab w:val="left" w:pos="-720"/>
                <w:tab w:val="left" w:pos="1512"/>
              </w:tabs>
              <w:spacing w:line="281" w:lineRule="auto"/>
              <w:ind w:left="1512" w:hanging="810"/>
              <w:jc w:val="both"/>
              <w:rPr>
                <w:szCs w:val="24"/>
              </w:rPr>
            </w:pPr>
            <w:r>
              <w:rPr>
                <w:szCs w:val="24"/>
              </w:rPr>
              <w:t>(c)</w:t>
            </w:r>
            <w:r w:rsidRPr="00DF1785">
              <w:tab/>
            </w:r>
            <w:r w:rsidRPr="001A4ABD">
              <w:rPr>
                <w:szCs w:val="24"/>
              </w:rPr>
              <w:t xml:space="preserve">Certifications by the </w:t>
            </w:r>
            <w:r>
              <w:rPr>
                <w:szCs w:val="24"/>
              </w:rPr>
              <w:t>B</w:t>
            </w:r>
            <w:r w:rsidRPr="001A4ABD">
              <w:rPr>
                <w:szCs w:val="24"/>
              </w:rPr>
              <w:t>idder of the absence of a debarment</w:t>
            </w:r>
            <w:r>
              <w:rPr>
                <w:szCs w:val="24"/>
              </w:rPr>
              <w:t xml:space="preserve"> </w:t>
            </w:r>
            <w:r w:rsidRPr="001A4ABD">
              <w:rPr>
                <w:szCs w:val="24"/>
              </w:rPr>
              <w:t xml:space="preserve">order and absence of conflict of interest; and </w:t>
            </w:r>
          </w:p>
          <w:p w:rsidR="004A374E" w:rsidRPr="004F729B" w:rsidRDefault="004A374E" w:rsidP="000D1A9E">
            <w:pPr>
              <w:tabs>
                <w:tab w:val="left" w:pos="-720"/>
                <w:tab w:val="left" w:pos="1512"/>
              </w:tabs>
              <w:spacing w:line="281" w:lineRule="auto"/>
              <w:ind w:left="1512" w:hanging="810"/>
              <w:jc w:val="both"/>
              <w:rPr>
                <w:sz w:val="16"/>
                <w:szCs w:val="16"/>
              </w:rPr>
            </w:pPr>
          </w:p>
          <w:p w:rsidR="004A374E" w:rsidRDefault="004A374E" w:rsidP="000D1A9E">
            <w:pPr>
              <w:tabs>
                <w:tab w:val="left" w:pos="-720"/>
                <w:tab w:val="left" w:pos="708"/>
                <w:tab w:val="left" w:pos="1530"/>
              </w:tabs>
              <w:spacing w:line="280" w:lineRule="auto"/>
              <w:ind w:left="1530" w:hanging="1530"/>
              <w:jc w:val="both"/>
              <w:rPr>
                <w:szCs w:val="24"/>
              </w:rPr>
            </w:pPr>
            <w:r>
              <w:rPr>
                <w:szCs w:val="24"/>
              </w:rPr>
              <w:tab/>
            </w:r>
            <w:r w:rsidRPr="001A4ABD">
              <w:rPr>
                <w:szCs w:val="24"/>
              </w:rPr>
              <w:t>(d)</w:t>
            </w:r>
            <w:r w:rsidRPr="00DF1785">
              <w:tab/>
            </w:r>
            <w:r w:rsidRPr="002C75C1">
              <w:rPr>
                <w:szCs w:val="24"/>
              </w:rPr>
              <w:t xml:space="preserve">Certification of status regarding conviction for any </w:t>
            </w:r>
            <w:r>
              <w:rPr>
                <w:szCs w:val="24"/>
              </w:rPr>
              <w:t xml:space="preserve">  </w:t>
            </w:r>
            <w:r w:rsidRPr="002C75C1">
              <w:rPr>
                <w:szCs w:val="24"/>
              </w:rPr>
              <w:t>offence involving fraud, corruption or dishonesty.</w:t>
            </w:r>
          </w:p>
          <w:p w:rsidR="004A374E" w:rsidRDefault="004A374E" w:rsidP="000D1A9E">
            <w:pPr>
              <w:tabs>
                <w:tab w:val="left" w:pos="-720"/>
                <w:tab w:val="left" w:pos="708"/>
                <w:tab w:val="left" w:pos="1530"/>
              </w:tabs>
              <w:spacing w:line="280" w:lineRule="auto"/>
              <w:ind w:left="1530" w:hanging="1530"/>
              <w:jc w:val="both"/>
              <w:rPr>
                <w:szCs w:val="24"/>
              </w:rPr>
            </w:pPr>
          </w:p>
          <w:p w:rsidR="004A374E" w:rsidRDefault="004A374E" w:rsidP="000D1A9E">
            <w:pPr>
              <w:tabs>
                <w:tab w:val="left" w:pos="-720"/>
                <w:tab w:val="left" w:pos="708"/>
                <w:tab w:val="left" w:pos="1530"/>
              </w:tabs>
              <w:spacing w:line="280" w:lineRule="auto"/>
              <w:ind w:left="1530" w:hanging="1530"/>
              <w:jc w:val="both"/>
              <w:rPr>
                <w:szCs w:val="24"/>
              </w:rPr>
            </w:pPr>
            <w:r>
              <w:rPr>
                <w:szCs w:val="24"/>
              </w:rPr>
              <w:tab/>
            </w:r>
            <w:r w:rsidRPr="00261203">
              <w:rPr>
                <w:szCs w:val="24"/>
              </w:rPr>
              <w:t>(e</w:t>
            </w:r>
            <w:r w:rsidRPr="008646EE">
              <w:rPr>
                <w:szCs w:val="24"/>
              </w:rPr>
              <w:t>)</w:t>
            </w:r>
            <w:r>
              <w:rPr>
                <w:szCs w:val="24"/>
              </w:rPr>
              <w:tab/>
            </w:r>
            <w:r w:rsidRPr="008646EE">
              <w:t>license from the Commissioner of Police to operate as  Private Security Service Provider.</w:t>
            </w:r>
          </w:p>
          <w:p w:rsidR="004A374E" w:rsidRPr="008E51CF" w:rsidRDefault="004A374E" w:rsidP="000D1A9E">
            <w:pPr>
              <w:tabs>
                <w:tab w:val="left" w:pos="-720"/>
                <w:tab w:val="left" w:pos="1440"/>
              </w:tabs>
              <w:spacing w:line="280" w:lineRule="auto"/>
              <w:ind w:left="1440" w:hanging="1440"/>
              <w:rPr>
                <w:strike/>
                <w:szCs w:val="24"/>
              </w:rPr>
            </w:pPr>
          </w:p>
          <w:p w:rsidR="004A374E" w:rsidRDefault="004A374E" w:rsidP="000D1A9E">
            <w:pPr>
              <w:tabs>
                <w:tab w:val="left" w:pos="540"/>
              </w:tabs>
              <w:spacing w:after="200"/>
              <w:ind w:left="540" w:hanging="576"/>
              <w:jc w:val="both"/>
            </w:pPr>
            <w:r>
              <w:t>4.2</w:t>
            </w:r>
            <w:r>
              <w:tab/>
              <w:t>Government-owned enterprises in the Republic of Mauritius may only participate if they are legally and financially autonomous, operate under commercial law, and are not a dependent agency of the Employer.</w:t>
            </w:r>
          </w:p>
          <w:p w:rsidR="004A374E" w:rsidRDefault="004A374E" w:rsidP="000D1A9E">
            <w:pPr>
              <w:ind w:left="540" w:hanging="540"/>
              <w:jc w:val="both"/>
            </w:pPr>
            <w:r>
              <w:t>4.3</w:t>
            </w:r>
            <w:r>
              <w:tab/>
              <w:t xml:space="preserve">A Service Provider that is under a declaration of ineligibility by the Government of Mauritius in accordance with applicable laws, at the </w:t>
            </w:r>
            <w:r>
              <w:lastRenderedPageBreak/>
              <w:t xml:space="preserve">date of the deadline for bid submission or thereafter, shall be disqualified. </w:t>
            </w:r>
          </w:p>
          <w:p w:rsidR="004A374E" w:rsidRDefault="004A374E" w:rsidP="000D1A9E">
            <w:pPr>
              <w:ind w:left="-18" w:firstLine="18"/>
              <w:jc w:val="both"/>
            </w:pPr>
          </w:p>
          <w:p w:rsidR="004A374E" w:rsidRDefault="004A374E" w:rsidP="000D1A9E">
            <w:pPr>
              <w:tabs>
                <w:tab w:val="left" w:pos="450"/>
              </w:tabs>
              <w:spacing w:after="240"/>
              <w:ind w:left="540" w:hanging="540"/>
              <w:jc w:val="both"/>
            </w:pPr>
            <w:r>
              <w:rPr>
                <w:szCs w:val="24"/>
              </w:rPr>
              <w:t>4.4</w:t>
            </w:r>
            <w:r>
              <w:rPr>
                <w:szCs w:val="24"/>
              </w:rPr>
              <w:tab/>
            </w:r>
            <w:r w:rsidRPr="008B276B">
              <w:rPr>
                <w:szCs w:val="24"/>
              </w:rPr>
              <w:t xml:space="preserve">A list of </w:t>
            </w:r>
            <w:r>
              <w:rPr>
                <w:szCs w:val="24"/>
              </w:rPr>
              <w:t>B</w:t>
            </w:r>
            <w:r w:rsidRPr="008B276B">
              <w:rPr>
                <w:szCs w:val="24"/>
              </w:rPr>
              <w:t xml:space="preserve">idders who are disqualified or debarred from participating in public procurement in Mauritius is available on the website of the </w:t>
            </w:r>
            <w:r>
              <w:rPr>
                <w:szCs w:val="24"/>
              </w:rPr>
              <w:t>PPO</w:t>
            </w:r>
            <w:r>
              <w:t>.</w:t>
            </w:r>
          </w:p>
          <w:p w:rsidR="004A374E" w:rsidRDefault="004A374E" w:rsidP="000D1A9E">
            <w:pPr>
              <w:tabs>
                <w:tab w:val="left" w:pos="450"/>
              </w:tabs>
              <w:spacing w:after="240"/>
              <w:ind w:left="540" w:hanging="540"/>
              <w:jc w:val="both"/>
              <w:rPr>
                <w:szCs w:val="24"/>
              </w:rPr>
            </w:pPr>
            <w:r>
              <w:t>4.5</w:t>
            </w:r>
            <w:r>
              <w:tab/>
              <w:t xml:space="preserve">  </w:t>
            </w:r>
            <w:r w:rsidRPr="001A4ABD">
              <w:rPr>
                <w:szCs w:val="24"/>
              </w:rPr>
              <w:t xml:space="preserve">Bidders shall provide such evidence of their continued eligibility </w:t>
            </w:r>
            <w:r w:rsidRPr="00BA7DDB">
              <w:rPr>
                <w:szCs w:val="24"/>
              </w:rPr>
              <w:t>to the satisfaction</w:t>
            </w:r>
            <w:r>
              <w:rPr>
                <w:szCs w:val="24"/>
              </w:rPr>
              <w:t xml:space="preserve"> of </w:t>
            </w:r>
            <w:r w:rsidRPr="001A4ABD">
              <w:rPr>
                <w:szCs w:val="24"/>
              </w:rPr>
              <w:t xml:space="preserve">the </w:t>
            </w:r>
            <w:r>
              <w:rPr>
                <w:szCs w:val="24"/>
              </w:rPr>
              <w:t>Employer</w:t>
            </w:r>
            <w:r w:rsidRPr="001A4ABD">
              <w:rPr>
                <w:szCs w:val="24"/>
              </w:rPr>
              <w:t xml:space="preserve">, as the </w:t>
            </w:r>
            <w:r>
              <w:rPr>
                <w:szCs w:val="24"/>
              </w:rPr>
              <w:t>Employer</w:t>
            </w:r>
            <w:r w:rsidRPr="001A4ABD">
              <w:rPr>
                <w:szCs w:val="24"/>
              </w:rPr>
              <w:t xml:space="preserve"> shall reasonably request.</w:t>
            </w:r>
          </w:p>
          <w:p w:rsidR="004A374E" w:rsidRPr="008646EE" w:rsidRDefault="004A374E" w:rsidP="000D1A9E">
            <w:pPr>
              <w:pStyle w:val="Sub-ClauseText"/>
              <w:spacing w:before="0" w:after="240"/>
              <w:ind w:left="540" w:hanging="540"/>
            </w:pPr>
            <w:r w:rsidRPr="00D4298C">
              <w:rPr>
                <w:szCs w:val="24"/>
              </w:rPr>
              <w:t xml:space="preserve">4.6 </w:t>
            </w:r>
            <w:r>
              <w:rPr>
                <w:szCs w:val="24"/>
              </w:rPr>
              <w:t xml:space="preserve">   </w:t>
            </w:r>
            <w:r w:rsidRPr="008646EE">
              <w:t xml:space="preserve">A Bidder shall not have a conflict of interest.  All Bidders found to have a conflict of interest shall be disqualified.  A Bidder may be considered to have a conflict of interest with one or more parties in this bidding process, if : </w:t>
            </w:r>
          </w:p>
          <w:p w:rsidR="004A374E" w:rsidRPr="008646EE" w:rsidRDefault="004A374E" w:rsidP="000D1A9E">
            <w:pPr>
              <w:pStyle w:val="P3Header1-Clauses"/>
              <w:numPr>
                <w:ilvl w:val="0"/>
                <w:numId w:val="0"/>
              </w:numPr>
              <w:tabs>
                <w:tab w:val="num" w:pos="1003"/>
              </w:tabs>
              <w:ind w:left="432" w:firstLine="144"/>
            </w:pPr>
            <w:r w:rsidRPr="008646EE">
              <w:t>(a)</w:t>
            </w:r>
            <w:r w:rsidRPr="008646EE">
              <w:rPr>
                <w:lang w:val="en-GB"/>
              </w:rPr>
              <w:tab/>
              <w:t>they have</w:t>
            </w:r>
            <w:r w:rsidRPr="008646EE">
              <w:t xml:space="preserve"> a</w:t>
            </w:r>
            <w:r w:rsidRPr="008646EE">
              <w:rPr>
                <w:lang w:val="en-GB"/>
              </w:rPr>
              <w:t xml:space="preserve"> controlling partner</w:t>
            </w:r>
            <w:r w:rsidRPr="008646EE">
              <w:t xml:space="preserve"> in</w:t>
            </w:r>
            <w:r w:rsidRPr="008646EE">
              <w:rPr>
                <w:lang w:val="en-GB"/>
              </w:rPr>
              <w:t xml:space="preserve"> common</w:t>
            </w:r>
            <w:r w:rsidRPr="008646EE">
              <w:t>;</w:t>
            </w:r>
            <w:r w:rsidRPr="008646EE">
              <w:rPr>
                <w:lang w:val="en-GB"/>
              </w:rPr>
              <w:t xml:space="preserve"> or</w:t>
            </w:r>
          </w:p>
          <w:p w:rsidR="004A374E" w:rsidRPr="008646EE" w:rsidRDefault="004A374E" w:rsidP="000D1A9E">
            <w:pPr>
              <w:pStyle w:val="P3Header1-Clauses"/>
              <w:numPr>
                <w:ilvl w:val="0"/>
                <w:numId w:val="0"/>
              </w:numPr>
              <w:ind w:left="990" w:hanging="450"/>
              <w:rPr>
                <w:lang w:val="en-GB"/>
              </w:rPr>
            </w:pPr>
            <w:r w:rsidRPr="008646EE">
              <w:t>(b)</w:t>
            </w:r>
            <w:r w:rsidRPr="008646EE">
              <w:rPr>
                <w:lang w:val="en-GB"/>
              </w:rPr>
              <w:tab/>
              <w:t>they</w:t>
            </w:r>
            <w:r w:rsidRPr="008646EE">
              <w:t xml:space="preserve"> </w:t>
            </w:r>
            <w:r w:rsidRPr="008646EE">
              <w:rPr>
                <w:lang w:val="en-GB"/>
              </w:rPr>
              <w:t>receive or have received any direct or indirect subsidy from any of them; or</w:t>
            </w:r>
          </w:p>
          <w:p w:rsidR="004A374E" w:rsidRPr="008646EE" w:rsidRDefault="004A374E" w:rsidP="000D1A9E">
            <w:pPr>
              <w:pStyle w:val="P3Header1-Clauses"/>
              <w:numPr>
                <w:ilvl w:val="0"/>
                <w:numId w:val="0"/>
              </w:numPr>
              <w:tabs>
                <w:tab w:val="num" w:pos="1003"/>
              </w:tabs>
              <w:ind w:left="990" w:hanging="450"/>
              <w:rPr>
                <w:lang w:val="en-GB"/>
              </w:rPr>
            </w:pPr>
            <w:r w:rsidRPr="008646EE">
              <w:rPr>
                <w:lang w:val="en-GB"/>
              </w:rPr>
              <w:t>(c)</w:t>
            </w:r>
            <w:r w:rsidRPr="008646EE">
              <w:rPr>
                <w:lang w:val="en-GB"/>
              </w:rPr>
              <w:tab/>
              <w:t>they have the same legal representative for purposes of this bid; or</w:t>
            </w:r>
          </w:p>
          <w:p w:rsidR="004A374E" w:rsidRPr="008646EE" w:rsidRDefault="004A374E" w:rsidP="000D1A9E">
            <w:pPr>
              <w:pStyle w:val="P3Header1-Clauses"/>
              <w:numPr>
                <w:ilvl w:val="0"/>
                <w:numId w:val="0"/>
              </w:numPr>
              <w:tabs>
                <w:tab w:val="num" w:pos="1003"/>
              </w:tabs>
              <w:ind w:left="990" w:hanging="450"/>
              <w:rPr>
                <w:lang w:val="en-GB"/>
              </w:rPr>
            </w:pPr>
            <w:r w:rsidRPr="008646EE">
              <w:rPr>
                <w:lang w:val="en-GB"/>
              </w:rPr>
              <w:t>(d)</w:t>
            </w:r>
            <w:r w:rsidRPr="008646EE">
              <w:rPr>
                <w:lang w:val="en-GB"/>
              </w:rPr>
              <w:tab/>
              <w:t>they have a relationship with each other, directly or through common third parties, that puts them in a position to have access to information about or influence on the Bid of another Bidder, or influence the decisions of the Employer regarding this bidding process; or</w:t>
            </w:r>
          </w:p>
          <w:p w:rsidR="004A374E" w:rsidRPr="008646EE" w:rsidRDefault="004A374E" w:rsidP="000D1A9E">
            <w:pPr>
              <w:pStyle w:val="P3Header1-Clauses"/>
              <w:numPr>
                <w:ilvl w:val="0"/>
                <w:numId w:val="0"/>
              </w:numPr>
              <w:tabs>
                <w:tab w:val="num" w:pos="1003"/>
              </w:tabs>
              <w:ind w:left="990" w:hanging="450"/>
              <w:rPr>
                <w:lang w:val="en-GB"/>
              </w:rPr>
            </w:pPr>
            <w:r w:rsidRPr="008646EE">
              <w:rPr>
                <w:lang w:val="en-GB"/>
              </w:rPr>
              <w:t>(e)</w:t>
            </w:r>
            <w:r w:rsidRPr="008646EE">
              <w:rPr>
                <w:lang w:val="en-GB"/>
              </w:rPr>
              <w:tab/>
              <w:t xml:space="preserve">a Bidder participates in more than one bid in this bidding process. Participation by a Bidder in more than one Bid will result in the disqualification of all Bids in which the party is involved.  However, this does not limit the inclusion of the same subcontractor in more than one bid; or </w:t>
            </w:r>
          </w:p>
          <w:p w:rsidR="004A374E" w:rsidRPr="00D4298C" w:rsidRDefault="004A374E" w:rsidP="000D1A9E">
            <w:pPr>
              <w:pStyle w:val="P3Header1-Clauses"/>
              <w:numPr>
                <w:ilvl w:val="0"/>
                <w:numId w:val="0"/>
              </w:numPr>
              <w:tabs>
                <w:tab w:val="num" w:pos="1003"/>
              </w:tabs>
              <w:ind w:left="990" w:hanging="450"/>
            </w:pPr>
            <w:r w:rsidRPr="008646EE">
              <w:rPr>
                <w:lang w:val="en-GB"/>
              </w:rPr>
              <w:t>(f)</w:t>
            </w:r>
            <w:r w:rsidRPr="008646EE">
              <w:rPr>
                <w:lang w:val="en-GB"/>
              </w:rPr>
              <w:tab/>
              <w:t>a Bidder or any of its affiliates participated as a consultant in the preparation of the design or technical specifications of the contract that is  the subject of the Bid.</w:t>
            </w:r>
            <w:r>
              <w:rPr>
                <w:szCs w:val="24"/>
              </w:rPr>
              <w:t xml:space="preserve"> </w:t>
            </w:r>
          </w:p>
        </w:tc>
      </w:tr>
      <w:tr w:rsidR="004A374E" w:rsidTr="000D1A9E">
        <w:tblPrEx>
          <w:tblLook w:val="0000" w:firstRow="0" w:lastRow="0" w:firstColumn="0" w:lastColumn="0" w:noHBand="0" w:noVBand="0"/>
        </w:tblPrEx>
        <w:tc>
          <w:tcPr>
            <w:tcW w:w="2160" w:type="dxa"/>
          </w:tcPr>
          <w:p w:rsidR="004A374E" w:rsidRDefault="004A374E" w:rsidP="000D1A9E">
            <w:pPr>
              <w:pStyle w:val="Head22"/>
            </w:pPr>
            <w:bookmarkStart w:id="11" w:name="_Toc242582538"/>
            <w:r>
              <w:lastRenderedPageBreak/>
              <w:t>5.</w:t>
            </w:r>
            <w:r>
              <w:tab/>
              <w:t>Qualification of the Bidder</w:t>
            </w:r>
            <w:bookmarkEnd w:id="11"/>
          </w:p>
        </w:tc>
        <w:tc>
          <w:tcPr>
            <w:tcW w:w="7488" w:type="dxa"/>
          </w:tcPr>
          <w:p w:rsidR="004A374E" w:rsidRDefault="004A374E" w:rsidP="000D1A9E">
            <w:pPr>
              <w:tabs>
                <w:tab w:val="left" w:pos="540"/>
              </w:tabs>
              <w:autoSpaceDE w:val="0"/>
              <w:autoSpaceDN w:val="0"/>
              <w:adjustRightInd w:val="0"/>
              <w:spacing w:after="120"/>
              <w:ind w:left="540" w:hanging="547"/>
              <w:jc w:val="both"/>
              <w:rPr>
                <w:color w:val="000000"/>
                <w:szCs w:val="24"/>
              </w:rPr>
            </w:pPr>
            <w:r>
              <w:t>5.1</w:t>
            </w:r>
            <w:r>
              <w:tab/>
            </w:r>
            <w:r>
              <w:rPr>
                <w:color w:val="000000"/>
                <w:szCs w:val="24"/>
              </w:rPr>
              <w:t>Bidders shall include the information and documents listed hereunder with their bids.  If, after opening of bids it is found that any document is missing the Employer may request the submission of that document subject to clause 27.1.  The non-submission of the document by the Bidder within the prescribed period may lead to the rejection of its bid.</w:t>
            </w:r>
          </w:p>
          <w:p w:rsidR="004A374E" w:rsidRDefault="004A374E" w:rsidP="000D1A9E">
            <w:pPr>
              <w:tabs>
                <w:tab w:val="left" w:pos="1080"/>
              </w:tabs>
              <w:spacing w:after="200"/>
              <w:ind w:left="1080" w:hanging="576"/>
              <w:jc w:val="both"/>
            </w:pPr>
            <w:r>
              <w:t>(a)</w:t>
            </w:r>
            <w:r>
              <w:tab/>
              <w:t>copies of original documents defining the constitution or legal status, place of registration, and principal place of business;</w:t>
            </w:r>
          </w:p>
          <w:p w:rsidR="004A374E" w:rsidRDefault="004A374E" w:rsidP="000D1A9E">
            <w:pPr>
              <w:tabs>
                <w:tab w:val="left" w:pos="1080"/>
              </w:tabs>
              <w:spacing w:after="200"/>
              <w:ind w:left="1080" w:hanging="576"/>
              <w:jc w:val="both"/>
            </w:pPr>
            <w:r>
              <w:t>(b)</w:t>
            </w:r>
            <w:r>
              <w:tab/>
              <w:t>total monetary value of security services performed for each of the last three years;</w:t>
            </w:r>
          </w:p>
          <w:p w:rsidR="004A374E" w:rsidRDefault="004A374E" w:rsidP="000D1A9E">
            <w:pPr>
              <w:tabs>
                <w:tab w:val="left" w:pos="1080"/>
              </w:tabs>
              <w:spacing w:after="200"/>
              <w:ind w:left="1080" w:hanging="576"/>
              <w:jc w:val="both"/>
            </w:pPr>
            <w:r>
              <w:lastRenderedPageBreak/>
              <w:t>(c)</w:t>
            </w:r>
            <w:r>
              <w:tab/>
              <w:t>experience in services of a similar nature and of similar size  as far as possible, in each of the last three years, and details of services under way or  contractually committed; and names and address of clients who may be contacted for further information on those contracts;</w:t>
            </w:r>
          </w:p>
          <w:p w:rsidR="004A374E" w:rsidRPr="001A4ABD" w:rsidRDefault="004A374E" w:rsidP="000D1A9E">
            <w:pPr>
              <w:keepNext/>
              <w:keepLines/>
              <w:tabs>
                <w:tab w:val="left" w:pos="540"/>
                <w:tab w:val="left" w:pos="1332"/>
              </w:tabs>
              <w:spacing w:after="160"/>
              <w:ind w:left="1080" w:right="-72" w:hanging="900"/>
              <w:rPr>
                <w:szCs w:val="24"/>
              </w:rPr>
            </w:pPr>
            <w:r>
              <w:tab/>
              <w:t>(d)</w:t>
            </w:r>
            <w:r>
              <w:tab/>
            </w:r>
            <w:r w:rsidRPr="001A4ABD">
              <w:rPr>
                <w:szCs w:val="24"/>
              </w:rPr>
              <w:t xml:space="preserve">major items of </w:t>
            </w:r>
            <w:r>
              <w:rPr>
                <w:szCs w:val="24"/>
              </w:rPr>
              <w:t>resources, logistics support and strategies</w:t>
            </w:r>
            <w:r w:rsidRPr="001A4ABD">
              <w:rPr>
                <w:szCs w:val="24"/>
              </w:rPr>
              <w:t xml:space="preserve"> proposed </w:t>
            </w:r>
            <w:r>
              <w:rPr>
                <w:szCs w:val="24"/>
              </w:rPr>
              <w:t xml:space="preserve"> </w:t>
            </w:r>
            <w:r w:rsidRPr="001A4ABD">
              <w:rPr>
                <w:szCs w:val="24"/>
              </w:rPr>
              <w:t xml:space="preserve">to </w:t>
            </w:r>
            <w:r>
              <w:rPr>
                <w:szCs w:val="24"/>
              </w:rPr>
              <w:t>deploy for the execution of this contract</w:t>
            </w:r>
            <w:r w:rsidRPr="001A4ABD">
              <w:rPr>
                <w:szCs w:val="24"/>
              </w:rPr>
              <w:t>;</w:t>
            </w:r>
          </w:p>
          <w:p w:rsidR="004A374E" w:rsidRDefault="004A374E" w:rsidP="000D1A9E">
            <w:pPr>
              <w:tabs>
                <w:tab w:val="left" w:pos="1080"/>
              </w:tabs>
              <w:spacing w:after="200"/>
              <w:ind w:left="1080" w:hanging="576"/>
              <w:jc w:val="both"/>
            </w:pPr>
            <w:r>
              <w:t>(e)</w:t>
            </w:r>
            <w:r>
              <w:tab/>
              <w:t>qualifications and experience of supervisory personnel proposed to ensure good performance of the service;</w:t>
            </w:r>
          </w:p>
          <w:p w:rsidR="004A374E" w:rsidRDefault="004A374E" w:rsidP="000D1A9E">
            <w:pPr>
              <w:tabs>
                <w:tab w:val="left" w:pos="1080"/>
              </w:tabs>
              <w:spacing w:after="200"/>
              <w:ind w:left="1080" w:hanging="576"/>
              <w:jc w:val="both"/>
              <w:rPr>
                <w:szCs w:val="24"/>
              </w:rPr>
            </w:pPr>
            <w:r w:rsidRPr="00A83497">
              <w:t>(</w:t>
            </w:r>
            <w:r>
              <w:t>f</w:t>
            </w:r>
            <w:r w:rsidRPr="00A83497">
              <w:t>)</w:t>
            </w:r>
            <w:r w:rsidRPr="00A83497">
              <w:tab/>
              <w:t>reports on the financial standing of the Bidder for the last three years, such as certified copies of Financial Statements/ Audited Accounts as files at the Registrar of Companies before the deadline set for such submission of bids;</w:t>
            </w:r>
          </w:p>
          <w:p w:rsidR="004A374E" w:rsidRDefault="004A374E" w:rsidP="000D1A9E">
            <w:pPr>
              <w:tabs>
                <w:tab w:val="left" w:pos="1080"/>
              </w:tabs>
              <w:spacing w:after="200"/>
              <w:ind w:left="1080" w:hanging="576"/>
              <w:jc w:val="both"/>
            </w:pPr>
            <w:r>
              <w:t>(g)</w:t>
            </w:r>
            <w:r>
              <w:tab/>
              <w:t xml:space="preserve">information regarding any litigation, current and during the last five years, in which the Bidder is involved, the parties concerned, and disputed amount; </w:t>
            </w:r>
          </w:p>
          <w:p w:rsidR="004A374E" w:rsidRDefault="004A374E" w:rsidP="000D1A9E">
            <w:pPr>
              <w:tabs>
                <w:tab w:val="left" w:pos="540"/>
              </w:tabs>
              <w:spacing w:after="200"/>
              <w:ind w:left="1080" w:hanging="576"/>
              <w:jc w:val="both"/>
              <w:rPr>
                <w:szCs w:val="24"/>
              </w:rPr>
            </w:pPr>
            <w:r>
              <w:tab/>
              <w:t>(h)</w:t>
            </w:r>
            <w:r>
              <w:tab/>
              <w:t>l</w:t>
            </w:r>
            <w:r>
              <w:rPr>
                <w:szCs w:val="24"/>
              </w:rPr>
              <w:t>ists of contracts that have been terminated prior to their expiry dates in the last three years and reasons for such occurrences.</w:t>
            </w:r>
            <w:r>
              <w:t>, and</w:t>
            </w:r>
          </w:p>
          <w:p w:rsidR="004A374E" w:rsidRDefault="004A374E" w:rsidP="000D1A9E">
            <w:pPr>
              <w:pStyle w:val="ListParagraph"/>
              <w:suppressAutoHyphens w:val="0"/>
              <w:overflowPunct/>
              <w:autoSpaceDE/>
              <w:autoSpaceDN/>
              <w:adjustRightInd/>
              <w:spacing w:before="100" w:beforeAutospacing="1" w:after="100" w:afterAutospacing="1"/>
              <w:ind w:left="1080" w:hanging="540"/>
              <w:contextualSpacing/>
              <w:textAlignment w:val="auto"/>
            </w:pPr>
            <w:r>
              <w:t>(i</w:t>
            </w:r>
            <w:r w:rsidRPr="008646EE">
              <w:t>)</w:t>
            </w:r>
            <w:r w:rsidRPr="008646EE">
              <w:tab/>
              <w:t>Copy of the license from the Commissioner of Police to operate as “Private Security Service Provider</w:t>
            </w:r>
            <w:r>
              <w:t>”</w:t>
            </w:r>
            <w:r w:rsidRPr="008646EE">
              <w:t>.</w:t>
            </w:r>
          </w:p>
          <w:p w:rsidR="004A374E" w:rsidRDefault="004A374E" w:rsidP="00546A3D">
            <w:pPr>
              <w:pStyle w:val="ListParagraph"/>
              <w:suppressAutoHyphens w:val="0"/>
              <w:overflowPunct/>
              <w:autoSpaceDE/>
              <w:autoSpaceDN/>
              <w:adjustRightInd/>
              <w:spacing w:before="100" w:beforeAutospacing="1" w:after="100" w:afterAutospacing="1"/>
              <w:ind w:left="1080" w:hanging="540"/>
              <w:contextualSpacing/>
              <w:textAlignment w:val="auto"/>
              <w:rPr>
                <w:szCs w:val="24"/>
              </w:rPr>
            </w:pPr>
            <w:r w:rsidRPr="006268C1">
              <w:t>(</w:t>
            </w:r>
            <w:r>
              <w:t>j</w:t>
            </w:r>
            <w:r w:rsidRPr="006268C1">
              <w:t>)   Documentary evidence that the Security guards proposed are registered with the Commissioner of Police under Private Security Service (PSS) Act 2004.</w:t>
            </w:r>
          </w:p>
          <w:p w:rsidR="004A374E" w:rsidRPr="001A4ABD" w:rsidRDefault="004A374E" w:rsidP="000D1A9E">
            <w:pPr>
              <w:tabs>
                <w:tab w:val="left" w:pos="540"/>
              </w:tabs>
              <w:spacing w:after="160"/>
              <w:ind w:left="540" w:right="-72" w:hanging="547"/>
              <w:rPr>
                <w:szCs w:val="24"/>
              </w:rPr>
            </w:pPr>
            <w:r>
              <w:t>5.2</w:t>
            </w:r>
            <w:r>
              <w:tab/>
            </w:r>
            <w:r w:rsidRPr="001A4ABD">
              <w:rPr>
                <w:szCs w:val="24"/>
              </w:rPr>
              <w:t xml:space="preserve">To qualify for award of the Contract, </w:t>
            </w:r>
            <w:r>
              <w:rPr>
                <w:szCs w:val="24"/>
              </w:rPr>
              <w:t>B</w:t>
            </w:r>
            <w:r w:rsidRPr="001A4ABD">
              <w:rPr>
                <w:szCs w:val="24"/>
              </w:rPr>
              <w:t>idders shall meet the following minimum qualifying criteria</w:t>
            </w:r>
            <w:r>
              <w:rPr>
                <w:szCs w:val="24"/>
              </w:rPr>
              <w:t>:</w:t>
            </w:r>
          </w:p>
          <w:p w:rsidR="004A374E" w:rsidRPr="001A4ABD" w:rsidRDefault="004A374E" w:rsidP="000D1A9E">
            <w:pPr>
              <w:tabs>
                <w:tab w:val="left" w:pos="1242"/>
              </w:tabs>
              <w:spacing w:after="200"/>
              <w:ind w:left="1242" w:right="-72" w:hanging="612"/>
              <w:jc w:val="both"/>
              <w:rPr>
                <w:szCs w:val="24"/>
              </w:rPr>
            </w:pPr>
            <w:r w:rsidRPr="001A4ABD">
              <w:rPr>
                <w:szCs w:val="24"/>
              </w:rPr>
              <w:t>(a)</w:t>
            </w:r>
            <w:r w:rsidRPr="001A4ABD">
              <w:rPr>
                <w:szCs w:val="24"/>
              </w:rPr>
              <w:tab/>
            </w:r>
            <w:r>
              <w:rPr>
                <w:szCs w:val="24"/>
              </w:rPr>
              <w:t>the</w:t>
            </w:r>
            <w:r w:rsidRPr="001A4ABD">
              <w:rPr>
                <w:szCs w:val="24"/>
              </w:rPr>
              <w:t xml:space="preserve"> average annual financial amount of </w:t>
            </w:r>
            <w:r>
              <w:rPr>
                <w:szCs w:val="24"/>
              </w:rPr>
              <w:t>services</w:t>
            </w:r>
            <w:r w:rsidRPr="001A4ABD">
              <w:rPr>
                <w:szCs w:val="24"/>
              </w:rPr>
              <w:t xml:space="preserve"> </w:t>
            </w:r>
            <w:r>
              <w:rPr>
                <w:szCs w:val="24"/>
              </w:rPr>
              <w:t>provided</w:t>
            </w:r>
            <w:r w:rsidRPr="001A4ABD">
              <w:rPr>
                <w:szCs w:val="24"/>
              </w:rPr>
              <w:t xml:space="preserve"> over the </w:t>
            </w:r>
            <w:r>
              <w:rPr>
                <w:szCs w:val="24"/>
              </w:rPr>
              <w:t xml:space="preserve">last three years should represent at least half of the annual contract value or part thereof for which the Bidder is selected for  award. </w:t>
            </w:r>
          </w:p>
          <w:p w:rsidR="004A374E" w:rsidRPr="001A4ABD" w:rsidRDefault="004A374E" w:rsidP="000D1A9E">
            <w:pPr>
              <w:tabs>
                <w:tab w:val="left" w:pos="1242"/>
              </w:tabs>
              <w:spacing w:after="180"/>
              <w:ind w:left="1242" w:right="-72" w:hanging="612"/>
              <w:jc w:val="both"/>
              <w:rPr>
                <w:szCs w:val="24"/>
              </w:rPr>
            </w:pPr>
            <w:r w:rsidRPr="001A4ABD">
              <w:rPr>
                <w:szCs w:val="24"/>
              </w:rPr>
              <w:t>(b</w:t>
            </w:r>
            <w:r>
              <w:rPr>
                <w:szCs w:val="24"/>
              </w:rPr>
              <w:t>)</w:t>
            </w:r>
            <w:r w:rsidRPr="001A4ABD">
              <w:rPr>
                <w:szCs w:val="24"/>
              </w:rPr>
              <w:tab/>
            </w:r>
            <w:r w:rsidRPr="008646EE">
              <w:rPr>
                <w:szCs w:val="24"/>
              </w:rPr>
              <w:t>experience  and satisfactory performance over the last three years as prime contractor in providing services on sites of similar nature as specified in the scope of service;</w:t>
            </w:r>
          </w:p>
          <w:p w:rsidR="004A374E" w:rsidRDefault="004A374E" w:rsidP="000D1A9E">
            <w:pPr>
              <w:tabs>
                <w:tab w:val="left" w:pos="1242"/>
              </w:tabs>
              <w:spacing w:after="180"/>
              <w:ind w:left="1242" w:right="-72" w:hanging="612"/>
              <w:rPr>
                <w:szCs w:val="24"/>
              </w:rPr>
            </w:pPr>
            <w:r w:rsidRPr="001A4ABD">
              <w:rPr>
                <w:szCs w:val="24"/>
              </w:rPr>
              <w:t>(c)</w:t>
            </w:r>
            <w:r w:rsidRPr="001A4ABD">
              <w:rPr>
                <w:szCs w:val="24"/>
              </w:rPr>
              <w:tab/>
            </w:r>
            <w:r>
              <w:rPr>
                <w:szCs w:val="24"/>
              </w:rPr>
              <w:t>p</w:t>
            </w:r>
            <w:r w:rsidRPr="001A4ABD">
              <w:rPr>
                <w:szCs w:val="24"/>
              </w:rPr>
              <w:t>roposals for the timely acquisition</w:t>
            </w:r>
            <w:r>
              <w:rPr>
                <w:szCs w:val="24"/>
              </w:rPr>
              <w:t xml:space="preserve"> or arrangements </w:t>
            </w:r>
            <w:r w:rsidRPr="001A4ABD">
              <w:rPr>
                <w:szCs w:val="24"/>
              </w:rPr>
              <w:t>(</w:t>
            </w:r>
            <w:r>
              <w:rPr>
                <w:szCs w:val="24"/>
              </w:rPr>
              <w:t>of additional resources and logistics) in case the contract or part thereof is awarded</w:t>
            </w:r>
            <w:r w:rsidRPr="001A4ABD">
              <w:rPr>
                <w:szCs w:val="24"/>
              </w:rPr>
              <w:t>;</w:t>
            </w:r>
          </w:p>
          <w:p w:rsidR="004A374E" w:rsidRPr="008646EE" w:rsidRDefault="004A374E" w:rsidP="000D1A9E">
            <w:pPr>
              <w:tabs>
                <w:tab w:val="left" w:pos="1242"/>
              </w:tabs>
              <w:spacing w:after="180"/>
              <w:ind w:left="1242" w:right="-72" w:hanging="612"/>
              <w:jc w:val="both"/>
              <w:rPr>
                <w:szCs w:val="24"/>
              </w:rPr>
            </w:pPr>
            <w:r>
              <w:rPr>
                <w:szCs w:val="24"/>
              </w:rPr>
              <w:t>(</w:t>
            </w:r>
            <w:r w:rsidRPr="008646EE">
              <w:rPr>
                <w:szCs w:val="24"/>
              </w:rPr>
              <w:t xml:space="preserve">d)   </w:t>
            </w:r>
            <w:r w:rsidRPr="008646EE">
              <w:rPr>
                <w:szCs w:val="24"/>
              </w:rPr>
              <w:tab/>
            </w:r>
            <w:r w:rsidRPr="008646EE">
              <w:t xml:space="preserve">an undertaking from the Bidder that the salaries and wages to be paid in respect of this bid are compliant with the relevant Laws, </w:t>
            </w:r>
            <w:r w:rsidRPr="008646EE">
              <w:lastRenderedPageBreak/>
              <w:t>Remuneration Order and Award where applicable and that it will abide to the sub-clause 4.6 of the General Conditions of Contract, if it is awarded the contract or part thereof.</w:t>
            </w:r>
          </w:p>
          <w:p w:rsidR="004A374E" w:rsidRDefault="004A374E" w:rsidP="000D1A9E">
            <w:pPr>
              <w:spacing w:after="180"/>
              <w:ind w:left="1260" w:right="-72" w:hanging="720"/>
              <w:jc w:val="both"/>
              <w:rPr>
                <w:szCs w:val="24"/>
              </w:rPr>
            </w:pPr>
            <w:r w:rsidRPr="008646EE" w:rsidDel="00B366D9">
              <w:rPr>
                <w:szCs w:val="24"/>
              </w:rPr>
              <w:t xml:space="preserve"> </w:t>
            </w:r>
            <w:r w:rsidRPr="008646EE">
              <w:rPr>
                <w:szCs w:val="24"/>
              </w:rPr>
              <w:t xml:space="preserve">(e)    </w:t>
            </w:r>
            <w:r>
              <w:rPr>
                <w:szCs w:val="24"/>
              </w:rPr>
              <w:t>l</w:t>
            </w:r>
            <w:r w:rsidRPr="008646EE">
              <w:rPr>
                <w:szCs w:val="24"/>
              </w:rPr>
              <w:t>icense from the Commissioner of Police to operate as   private security service provider</w:t>
            </w:r>
            <w:r>
              <w:rPr>
                <w:szCs w:val="24"/>
              </w:rPr>
              <w:t>.</w:t>
            </w:r>
          </w:p>
          <w:p w:rsidR="004A374E" w:rsidRDefault="004A374E" w:rsidP="000D1A9E">
            <w:pPr>
              <w:spacing w:after="180"/>
              <w:ind w:left="1260" w:right="-72" w:hanging="630"/>
              <w:jc w:val="both"/>
              <w:rPr>
                <w:szCs w:val="24"/>
              </w:rPr>
            </w:pPr>
            <w:r w:rsidRPr="006268C1">
              <w:rPr>
                <w:szCs w:val="24"/>
              </w:rPr>
              <w:t xml:space="preserve">(f)   </w:t>
            </w:r>
            <w:r>
              <w:rPr>
                <w:szCs w:val="24"/>
              </w:rPr>
              <w:t xml:space="preserve"> </w:t>
            </w:r>
            <w:r w:rsidRPr="006268C1">
              <w:rPr>
                <w:szCs w:val="24"/>
              </w:rPr>
              <w:t>Fully registered Security guards with the Commissioner of Police under the PSS Act 2004.</w:t>
            </w:r>
          </w:p>
          <w:p w:rsidR="004A374E" w:rsidRDefault="004A374E" w:rsidP="000D1A9E">
            <w:pPr>
              <w:spacing w:after="180"/>
              <w:ind w:left="540" w:right="-72"/>
            </w:pPr>
            <w:r w:rsidRPr="001A4ABD">
              <w:rPr>
                <w:szCs w:val="24"/>
              </w:rPr>
              <w:t xml:space="preserve">A consistent history of litigation or arbitration awards against the </w:t>
            </w:r>
            <w:r w:rsidRPr="00BA7DDB">
              <w:rPr>
                <w:szCs w:val="24"/>
              </w:rPr>
              <w:t>Bidder</w:t>
            </w:r>
            <w:r w:rsidRPr="001A4ABD">
              <w:rPr>
                <w:szCs w:val="24"/>
              </w:rPr>
              <w:t xml:space="preserve"> may result in disqualification.</w:t>
            </w:r>
          </w:p>
        </w:tc>
      </w:tr>
      <w:tr w:rsidR="004A374E" w:rsidTr="000D1A9E">
        <w:tblPrEx>
          <w:tblLook w:val="0000" w:firstRow="0" w:lastRow="0" w:firstColumn="0" w:lastColumn="0" w:noHBand="0" w:noVBand="0"/>
        </w:tblPrEx>
        <w:tc>
          <w:tcPr>
            <w:tcW w:w="2160" w:type="dxa"/>
          </w:tcPr>
          <w:p w:rsidR="004A374E" w:rsidRPr="00F31D37" w:rsidRDefault="004A374E" w:rsidP="000D1A9E">
            <w:pPr>
              <w:pStyle w:val="Head22"/>
            </w:pPr>
            <w:bookmarkStart w:id="12" w:name="_Toc242582539"/>
            <w:r w:rsidRPr="00F31D37">
              <w:lastRenderedPageBreak/>
              <w:t>6.</w:t>
            </w:r>
            <w:r w:rsidRPr="00F31D37">
              <w:tab/>
              <w:t>Cost of Bidding</w:t>
            </w:r>
            <w:bookmarkEnd w:id="12"/>
          </w:p>
        </w:tc>
        <w:tc>
          <w:tcPr>
            <w:tcW w:w="7488" w:type="dxa"/>
          </w:tcPr>
          <w:p w:rsidR="004A374E" w:rsidRDefault="004A374E" w:rsidP="000D1A9E">
            <w:pPr>
              <w:tabs>
                <w:tab w:val="left" w:pos="540"/>
              </w:tabs>
              <w:spacing w:after="200"/>
              <w:ind w:left="540" w:hanging="576"/>
              <w:jc w:val="both"/>
            </w:pPr>
            <w:r w:rsidRPr="00F31D37">
              <w:t>6.1</w:t>
            </w:r>
            <w:r w:rsidRPr="00F31D37">
              <w:tab/>
              <w:t>The Bidder shall bear all costs associated with the preparation and submission of his bid, and the Employer will in no case be responsible or liable for those costs.</w:t>
            </w:r>
          </w:p>
        </w:tc>
      </w:tr>
      <w:tr w:rsidR="004A374E" w:rsidTr="000D1A9E">
        <w:tblPrEx>
          <w:tblLook w:val="0000" w:firstRow="0" w:lastRow="0" w:firstColumn="0" w:lastColumn="0" w:noHBand="0" w:noVBand="0"/>
        </w:tblPrEx>
        <w:tc>
          <w:tcPr>
            <w:tcW w:w="2160" w:type="dxa"/>
          </w:tcPr>
          <w:p w:rsidR="004A374E" w:rsidRPr="00EB0C7A" w:rsidRDefault="004A374E" w:rsidP="000D1A9E">
            <w:pPr>
              <w:pStyle w:val="Head22"/>
              <w:rPr>
                <w:highlight w:val="yellow"/>
              </w:rPr>
            </w:pPr>
            <w:bookmarkStart w:id="13" w:name="_Toc242582540"/>
            <w:r w:rsidRPr="006234A6">
              <w:t>7.</w:t>
            </w:r>
            <w:r w:rsidRPr="006234A6">
              <w:tab/>
              <w:t>Site Visit /Pre-bid Meeting”</w:t>
            </w:r>
            <w:bookmarkEnd w:id="13"/>
            <w:r w:rsidRPr="006234A6">
              <w:t xml:space="preserve"> </w:t>
            </w:r>
          </w:p>
        </w:tc>
        <w:tc>
          <w:tcPr>
            <w:tcW w:w="7488" w:type="dxa"/>
          </w:tcPr>
          <w:p w:rsidR="004A374E" w:rsidRPr="008646EE" w:rsidRDefault="004A374E" w:rsidP="000D1A9E">
            <w:pPr>
              <w:tabs>
                <w:tab w:val="left" w:pos="540"/>
              </w:tabs>
              <w:spacing w:after="200"/>
              <w:ind w:left="540" w:hanging="576"/>
              <w:jc w:val="both"/>
            </w:pPr>
            <w:r w:rsidRPr="008646EE">
              <w:t>7.1</w:t>
            </w:r>
            <w:r w:rsidRPr="008646EE">
              <w:tab/>
              <w:t>The Bidder, at his own responsibility and risk, is encouraged to visit and examine the site(s) and its surroundings where the services are required and obtain all information that may be necessary for preparing the bid and entering into a contract for the services.  The costs of visiting the Site shall be at the Bidder’s own expense.</w:t>
            </w:r>
          </w:p>
          <w:p w:rsidR="004A374E" w:rsidRPr="008646EE" w:rsidRDefault="004A374E" w:rsidP="000D1A9E">
            <w:pPr>
              <w:tabs>
                <w:tab w:val="left" w:pos="540"/>
              </w:tabs>
              <w:spacing w:after="200"/>
              <w:ind w:left="540" w:hanging="576"/>
              <w:jc w:val="both"/>
            </w:pPr>
            <w:r w:rsidRPr="008646EE">
              <w:t xml:space="preserve">  </w:t>
            </w:r>
            <w:r w:rsidRPr="008646EE">
              <w:tab/>
              <w:t>Bidders are invited to attend a pre-bid meeting to be held a</w:t>
            </w:r>
            <w:r w:rsidR="006A15D9">
              <w:t>s</w:t>
            </w:r>
            <w:r w:rsidRPr="008646EE">
              <w:t xml:space="preserve"> </w:t>
            </w:r>
            <w:r w:rsidR="006A15D9">
              <w:t>per schedule of visits tabulated below,</w:t>
            </w:r>
            <w:r w:rsidRPr="008646EE">
              <w:t xml:space="preserve"> to raise any matter in the understanding of the requirements of the Employer</w:t>
            </w:r>
            <w:r w:rsidR="000D1A9E">
              <w:t>, submission of documents etc.</w:t>
            </w:r>
          </w:p>
          <w:p w:rsidR="004A374E" w:rsidRDefault="004A374E" w:rsidP="000D1A9E">
            <w:pPr>
              <w:jc w:val="center"/>
              <w:rPr>
                <w:i/>
              </w:rPr>
            </w:pPr>
            <w:r w:rsidRPr="008646EE">
              <w:t>Planned site visits have been scheduled as follows</w:t>
            </w:r>
            <w:r w:rsidRPr="008646EE">
              <w:rPr>
                <w:i/>
              </w:rPr>
              <w:t>:</w:t>
            </w:r>
          </w:p>
          <w:p w:rsidR="00781529" w:rsidRDefault="00781529" w:rsidP="00781529">
            <w:pPr>
              <w:jc w:val="center"/>
              <w:rPr>
                <w:b/>
                <w:sz w:val="22"/>
                <w:szCs w:val="22"/>
                <w:u w:val="single"/>
              </w:rPr>
            </w:pPr>
          </w:p>
          <w:tbl>
            <w:tblPr>
              <w:tblW w:w="7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350"/>
              <w:gridCol w:w="1170"/>
              <w:gridCol w:w="1620"/>
              <w:gridCol w:w="1260"/>
            </w:tblGrid>
            <w:tr w:rsidR="00781529" w:rsidRPr="00400082" w:rsidTr="00C578EC">
              <w:trPr>
                <w:jc w:val="center"/>
              </w:trPr>
              <w:tc>
                <w:tcPr>
                  <w:tcW w:w="1867" w:type="dxa"/>
                  <w:shd w:val="clear" w:color="auto" w:fill="auto"/>
                  <w:vAlign w:val="center"/>
                </w:tcPr>
                <w:p w:rsidR="00781529" w:rsidRPr="00AD463A" w:rsidRDefault="00781529" w:rsidP="00781529">
                  <w:pPr>
                    <w:jc w:val="center"/>
                    <w:rPr>
                      <w:b/>
                      <w:bCs/>
                      <w:sz w:val="20"/>
                    </w:rPr>
                  </w:pPr>
                  <w:r w:rsidRPr="00AD463A">
                    <w:rPr>
                      <w:b/>
                      <w:bCs/>
                      <w:sz w:val="20"/>
                    </w:rPr>
                    <w:t>Sites</w:t>
                  </w:r>
                </w:p>
              </w:tc>
              <w:tc>
                <w:tcPr>
                  <w:tcW w:w="1350" w:type="dxa"/>
                  <w:shd w:val="clear" w:color="auto" w:fill="auto"/>
                </w:tcPr>
                <w:p w:rsidR="00781529" w:rsidRPr="00AD463A" w:rsidRDefault="00781529" w:rsidP="00781529">
                  <w:pPr>
                    <w:jc w:val="center"/>
                    <w:rPr>
                      <w:b/>
                      <w:bCs/>
                      <w:sz w:val="20"/>
                    </w:rPr>
                  </w:pPr>
                  <w:r w:rsidRPr="00AD463A">
                    <w:rPr>
                      <w:b/>
                      <w:bCs/>
                      <w:sz w:val="20"/>
                    </w:rPr>
                    <w:t>Date of site visit</w:t>
                  </w:r>
                </w:p>
              </w:tc>
              <w:tc>
                <w:tcPr>
                  <w:tcW w:w="1170" w:type="dxa"/>
                  <w:shd w:val="clear" w:color="auto" w:fill="auto"/>
                  <w:vAlign w:val="center"/>
                </w:tcPr>
                <w:p w:rsidR="00781529" w:rsidRPr="00AD463A" w:rsidRDefault="00781529" w:rsidP="00781529">
                  <w:pPr>
                    <w:jc w:val="center"/>
                    <w:rPr>
                      <w:b/>
                      <w:bCs/>
                      <w:sz w:val="20"/>
                    </w:rPr>
                  </w:pPr>
                  <w:r w:rsidRPr="00AD463A">
                    <w:rPr>
                      <w:b/>
                      <w:bCs/>
                      <w:sz w:val="20"/>
                    </w:rPr>
                    <w:t>Time</w:t>
                  </w:r>
                </w:p>
              </w:tc>
              <w:tc>
                <w:tcPr>
                  <w:tcW w:w="1620" w:type="dxa"/>
                  <w:shd w:val="clear" w:color="auto" w:fill="auto"/>
                  <w:vAlign w:val="center"/>
                </w:tcPr>
                <w:p w:rsidR="00781529" w:rsidRPr="00AD463A" w:rsidRDefault="00781529" w:rsidP="00781529">
                  <w:pPr>
                    <w:jc w:val="center"/>
                    <w:rPr>
                      <w:b/>
                      <w:bCs/>
                      <w:sz w:val="20"/>
                    </w:rPr>
                  </w:pPr>
                  <w:r w:rsidRPr="00AD463A">
                    <w:rPr>
                      <w:b/>
                      <w:bCs/>
                      <w:sz w:val="20"/>
                    </w:rPr>
                    <w:t>Responsible Officer</w:t>
                  </w:r>
                </w:p>
              </w:tc>
              <w:tc>
                <w:tcPr>
                  <w:tcW w:w="1260" w:type="dxa"/>
                  <w:shd w:val="clear" w:color="auto" w:fill="auto"/>
                </w:tcPr>
                <w:p w:rsidR="00781529" w:rsidRPr="00AD463A" w:rsidRDefault="00781529" w:rsidP="00781529">
                  <w:pPr>
                    <w:jc w:val="center"/>
                    <w:rPr>
                      <w:b/>
                      <w:bCs/>
                      <w:sz w:val="20"/>
                    </w:rPr>
                  </w:pPr>
                  <w:r w:rsidRPr="00AD463A">
                    <w:rPr>
                      <w:b/>
                      <w:bCs/>
                      <w:sz w:val="20"/>
                    </w:rPr>
                    <w:t>Phone Number</w:t>
                  </w:r>
                </w:p>
              </w:tc>
            </w:tr>
            <w:tr w:rsidR="006D70F2" w:rsidRPr="00400082" w:rsidTr="00C578EC">
              <w:trPr>
                <w:trHeight w:val="512"/>
                <w:jc w:val="center"/>
              </w:trPr>
              <w:tc>
                <w:tcPr>
                  <w:tcW w:w="1867" w:type="dxa"/>
                  <w:shd w:val="clear" w:color="auto" w:fill="auto"/>
                </w:tcPr>
                <w:p w:rsidR="006D70F2" w:rsidRPr="00AD463A" w:rsidRDefault="006D70F2" w:rsidP="00C578EC">
                  <w:pPr>
                    <w:ind w:left="49"/>
                    <w:rPr>
                      <w:sz w:val="20"/>
                    </w:rPr>
                  </w:pPr>
                  <w:r w:rsidRPr="00AD463A">
                    <w:rPr>
                      <w:sz w:val="20"/>
                    </w:rPr>
                    <w:t>Palmar Store</w:t>
                  </w:r>
                </w:p>
                <w:p w:rsidR="006D70F2" w:rsidRPr="00AD463A" w:rsidRDefault="006D70F2" w:rsidP="00C578EC">
                  <w:pPr>
                    <w:ind w:left="49"/>
                    <w:rPr>
                      <w:sz w:val="20"/>
                    </w:rPr>
                  </w:pPr>
                </w:p>
              </w:tc>
              <w:tc>
                <w:tcPr>
                  <w:tcW w:w="1350" w:type="dxa"/>
                  <w:shd w:val="clear" w:color="auto" w:fill="auto"/>
                </w:tcPr>
                <w:p w:rsidR="006D70F2" w:rsidRPr="000D1A9E" w:rsidRDefault="00C13174" w:rsidP="00C13174">
                  <w:pPr>
                    <w:ind w:left="72" w:right="242"/>
                    <w:rPr>
                      <w:sz w:val="20"/>
                    </w:rPr>
                  </w:pPr>
                  <w:r>
                    <w:rPr>
                      <w:sz w:val="20"/>
                    </w:rPr>
                    <w:t>18 April</w:t>
                  </w:r>
                  <w:r w:rsidRPr="000D1A9E">
                    <w:rPr>
                      <w:sz w:val="20"/>
                    </w:rPr>
                    <w:t xml:space="preserve"> 2023</w:t>
                  </w:r>
                </w:p>
              </w:tc>
              <w:tc>
                <w:tcPr>
                  <w:tcW w:w="1170" w:type="dxa"/>
                  <w:shd w:val="clear" w:color="auto" w:fill="auto"/>
                </w:tcPr>
                <w:p w:rsidR="006D70F2" w:rsidRPr="000D1A9E" w:rsidRDefault="006D70F2" w:rsidP="00C13174">
                  <w:pPr>
                    <w:rPr>
                      <w:sz w:val="20"/>
                    </w:rPr>
                  </w:pPr>
                  <w:r w:rsidRPr="000D1A9E">
                    <w:rPr>
                      <w:sz w:val="20"/>
                    </w:rPr>
                    <w:t>0</w:t>
                  </w:r>
                  <w:r>
                    <w:rPr>
                      <w:sz w:val="20"/>
                    </w:rPr>
                    <w:t>9</w:t>
                  </w:r>
                  <w:r w:rsidR="00C13174">
                    <w:rPr>
                      <w:sz w:val="20"/>
                    </w:rPr>
                    <w:t>.00 hrs</w:t>
                  </w:r>
                </w:p>
              </w:tc>
              <w:tc>
                <w:tcPr>
                  <w:tcW w:w="1620" w:type="dxa"/>
                  <w:shd w:val="clear" w:color="auto" w:fill="auto"/>
                </w:tcPr>
                <w:p w:rsidR="006D70F2" w:rsidRPr="00AD463A" w:rsidRDefault="006D70F2" w:rsidP="00C578EC">
                  <w:pPr>
                    <w:ind w:left="10"/>
                    <w:rPr>
                      <w:sz w:val="20"/>
                    </w:rPr>
                  </w:pPr>
                  <w:r>
                    <w:rPr>
                      <w:sz w:val="20"/>
                    </w:rPr>
                    <w:t>Mr. S. Jaffoo</w:t>
                  </w:r>
                </w:p>
              </w:tc>
              <w:tc>
                <w:tcPr>
                  <w:tcW w:w="1260" w:type="dxa"/>
                  <w:shd w:val="clear" w:color="auto" w:fill="auto"/>
                </w:tcPr>
                <w:p w:rsidR="006D70F2" w:rsidRDefault="006D70F2" w:rsidP="00C578EC">
                  <w:pPr>
                    <w:ind w:left="10"/>
                    <w:rPr>
                      <w:sz w:val="20"/>
                    </w:rPr>
                  </w:pPr>
                  <w:r>
                    <w:rPr>
                      <w:sz w:val="20"/>
                    </w:rPr>
                    <w:t>2668250/</w:t>
                  </w:r>
                </w:p>
                <w:p w:rsidR="006D70F2" w:rsidRPr="00AD463A" w:rsidRDefault="006D70F2" w:rsidP="00C578EC">
                  <w:pPr>
                    <w:ind w:left="10"/>
                    <w:rPr>
                      <w:sz w:val="20"/>
                    </w:rPr>
                  </w:pPr>
                  <w:r>
                    <w:rPr>
                      <w:sz w:val="20"/>
                    </w:rPr>
                    <w:t>52538355</w:t>
                  </w:r>
                </w:p>
              </w:tc>
            </w:tr>
            <w:tr w:rsidR="006D70F2" w:rsidRPr="00400082" w:rsidTr="00C578EC">
              <w:trPr>
                <w:trHeight w:val="620"/>
                <w:jc w:val="center"/>
              </w:trPr>
              <w:tc>
                <w:tcPr>
                  <w:tcW w:w="1867" w:type="dxa"/>
                  <w:shd w:val="clear" w:color="auto" w:fill="auto"/>
                </w:tcPr>
                <w:p w:rsidR="006D70F2" w:rsidRPr="00AD463A" w:rsidRDefault="006D70F2" w:rsidP="00C578EC">
                  <w:pPr>
                    <w:rPr>
                      <w:sz w:val="20"/>
                    </w:rPr>
                  </w:pPr>
                  <w:r w:rsidRPr="00AD463A">
                    <w:rPr>
                      <w:sz w:val="20"/>
                    </w:rPr>
                    <w:t>Riviere du Rempart office</w:t>
                  </w:r>
                </w:p>
              </w:tc>
              <w:tc>
                <w:tcPr>
                  <w:tcW w:w="1350" w:type="dxa"/>
                  <w:shd w:val="clear" w:color="auto" w:fill="auto"/>
                </w:tcPr>
                <w:p w:rsidR="006D70F2" w:rsidRPr="000D1A9E" w:rsidRDefault="006D70F2" w:rsidP="00C578EC">
                  <w:pPr>
                    <w:ind w:left="136"/>
                    <w:rPr>
                      <w:sz w:val="20"/>
                    </w:rPr>
                  </w:pPr>
                  <w:r>
                    <w:rPr>
                      <w:sz w:val="20"/>
                    </w:rPr>
                    <w:t>18 April</w:t>
                  </w:r>
                  <w:r w:rsidRPr="000D1A9E">
                    <w:rPr>
                      <w:sz w:val="20"/>
                    </w:rPr>
                    <w:t xml:space="preserve"> 2023</w:t>
                  </w:r>
                </w:p>
              </w:tc>
              <w:tc>
                <w:tcPr>
                  <w:tcW w:w="1170" w:type="dxa"/>
                  <w:shd w:val="clear" w:color="auto" w:fill="auto"/>
                </w:tcPr>
                <w:p w:rsidR="006D70F2" w:rsidRPr="000D1A9E" w:rsidRDefault="00C13174" w:rsidP="00C13174">
                  <w:pPr>
                    <w:rPr>
                      <w:sz w:val="20"/>
                    </w:rPr>
                  </w:pPr>
                  <w:r>
                    <w:rPr>
                      <w:sz w:val="20"/>
                    </w:rPr>
                    <w:t>1</w:t>
                  </w:r>
                  <w:r w:rsidR="006D70F2" w:rsidRPr="000D1A9E">
                    <w:rPr>
                      <w:sz w:val="20"/>
                    </w:rPr>
                    <w:t>0.</w:t>
                  </w:r>
                  <w:r>
                    <w:rPr>
                      <w:sz w:val="20"/>
                    </w:rPr>
                    <w:t>1</w:t>
                  </w:r>
                  <w:r w:rsidR="006D70F2">
                    <w:rPr>
                      <w:sz w:val="20"/>
                    </w:rPr>
                    <w:t>5</w:t>
                  </w:r>
                  <w:r w:rsidR="006D70F2" w:rsidRPr="000D1A9E">
                    <w:rPr>
                      <w:sz w:val="20"/>
                    </w:rPr>
                    <w:t xml:space="preserve"> </w:t>
                  </w:r>
                  <w:r>
                    <w:rPr>
                      <w:sz w:val="20"/>
                    </w:rPr>
                    <w:t>hrs</w:t>
                  </w:r>
                </w:p>
              </w:tc>
              <w:tc>
                <w:tcPr>
                  <w:tcW w:w="1620" w:type="dxa"/>
                  <w:shd w:val="clear" w:color="auto" w:fill="auto"/>
                </w:tcPr>
                <w:p w:rsidR="006D70F2" w:rsidRPr="00AD463A" w:rsidRDefault="006D70F2" w:rsidP="00C578EC">
                  <w:pPr>
                    <w:ind w:left="10"/>
                    <w:rPr>
                      <w:sz w:val="20"/>
                    </w:rPr>
                  </w:pPr>
                  <w:r w:rsidRPr="00AD463A">
                    <w:rPr>
                      <w:sz w:val="20"/>
                    </w:rPr>
                    <w:t>Mr  S. Kundhai</w:t>
                  </w:r>
                </w:p>
              </w:tc>
              <w:tc>
                <w:tcPr>
                  <w:tcW w:w="1260" w:type="dxa"/>
                  <w:shd w:val="clear" w:color="auto" w:fill="auto"/>
                </w:tcPr>
                <w:p w:rsidR="006D70F2" w:rsidRPr="00AD463A" w:rsidRDefault="006D70F2" w:rsidP="00C578EC">
                  <w:pPr>
                    <w:ind w:left="10"/>
                    <w:rPr>
                      <w:sz w:val="20"/>
                    </w:rPr>
                  </w:pPr>
                  <w:r w:rsidRPr="00AD463A">
                    <w:rPr>
                      <w:sz w:val="20"/>
                    </w:rPr>
                    <w:t>2106596/</w:t>
                  </w:r>
                </w:p>
                <w:p w:rsidR="006D70F2" w:rsidRPr="00AD463A" w:rsidRDefault="006D70F2" w:rsidP="00C578EC">
                  <w:pPr>
                    <w:ind w:left="10"/>
                    <w:rPr>
                      <w:sz w:val="20"/>
                    </w:rPr>
                  </w:pPr>
                  <w:r w:rsidRPr="00AD463A">
                    <w:rPr>
                      <w:sz w:val="20"/>
                    </w:rPr>
                    <w:t>57</w:t>
                  </w:r>
                  <w:r>
                    <w:rPr>
                      <w:sz w:val="20"/>
                    </w:rPr>
                    <w:t>55</w:t>
                  </w:r>
                  <w:r w:rsidRPr="00AD463A">
                    <w:rPr>
                      <w:sz w:val="20"/>
                    </w:rPr>
                    <w:t>5</w:t>
                  </w:r>
                  <w:r>
                    <w:rPr>
                      <w:sz w:val="20"/>
                    </w:rPr>
                    <w:t>041</w:t>
                  </w:r>
                </w:p>
              </w:tc>
            </w:tr>
            <w:tr w:rsidR="006D70F2" w:rsidRPr="00400082" w:rsidTr="00C578EC">
              <w:trPr>
                <w:trHeight w:val="746"/>
                <w:jc w:val="center"/>
              </w:trPr>
              <w:tc>
                <w:tcPr>
                  <w:tcW w:w="1867" w:type="dxa"/>
                  <w:shd w:val="clear" w:color="auto" w:fill="auto"/>
                </w:tcPr>
                <w:p w:rsidR="006D70F2" w:rsidRPr="00AD463A" w:rsidRDefault="006D70F2" w:rsidP="00C578EC">
                  <w:pPr>
                    <w:ind w:left="49"/>
                    <w:rPr>
                      <w:sz w:val="20"/>
                    </w:rPr>
                  </w:pPr>
                  <w:r w:rsidRPr="00AD463A">
                    <w:rPr>
                      <w:sz w:val="20"/>
                    </w:rPr>
                    <w:t>Stage 1, Plaine des Papayes</w:t>
                  </w:r>
                </w:p>
              </w:tc>
              <w:tc>
                <w:tcPr>
                  <w:tcW w:w="1350" w:type="dxa"/>
                  <w:shd w:val="clear" w:color="auto" w:fill="auto"/>
                </w:tcPr>
                <w:p w:rsidR="006D70F2" w:rsidRPr="000D1A9E" w:rsidRDefault="006D70F2" w:rsidP="00C578EC">
                  <w:pPr>
                    <w:ind w:left="136"/>
                    <w:rPr>
                      <w:sz w:val="20"/>
                    </w:rPr>
                  </w:pPr>
                  <w:r>
                    <w:rPr>
                      <w:sz w:val="20"/>
                    </w:rPr>
                    <w:t>18 April</w:t>
                  </w:r>
                  <w:r w:rsidRPr="000D1A9E">
                    <w:rPr>
                      <w:sz w:val="20"/>
                    </w:rPr>
                    <w:t xml:space="preserve"> 2023</w:t>
                  </w:r>
                </w:p>
              </w:tc>
              <w:tc>
                <w:tcPr>
                  <w:tcW w:w="1170" w:type="dxa"/>
                  <w:shd w:val="clear" w:color="auto" w:fill="auto"/>
                </w:tcPr>
                <w:p w:rsidR="006D70F2" w:rsidRPr="000D1A9E" w:rsidRDefault="006D70F2" w:rsidP="00C13174">
                  <w:pPr>
                    <w:rPr>
                      <w:sz w:val="20"/>
                    </w:rPr>
                  </w:pPr>
                  <w:r>
                    <w:rPr>
                      <w:sz w:val="20"/>
                    </w:rPr>
                    <w:t>1</w:t>
                  </w:r>
                  <w:r w:rsidR="00C13174">
                    <w:rPr>
                      <w:sz w:val="20"/>
                    </w:rPr>
                    <w:t>1</w:t>
                  </w:r>
                  <w:r w:rsidRPr="000D1A9E">
                    <w:rPr>
                      <w:sz w:val="20"/>
                    </w:rPr>
                    <w:t>.</w:t>
                  </w:r>
                  <w:r w:rsidR="00C13174">
                    <w:rPr>
                      <w:sz w:val="20"/>
                    </w:rPr>
                    <w:t>0</w:t>
                  </w:r>
                  <w:r w:rsidRPr="000D1A9E">
                    <w:rPr>
                      <w:sz w:val="20"/>
                    </w:rPr>
                    <w:t>0</w:t>
                  </w:r>
                  <w:r w:rsidR="00C13174">
                    <w:rPr>
                      <w:sz w:val="20"/>
                    </w:rPr>
                    <w:t xml:space="preserve"> hrs</w:t>
                  </w:r>
                </w:p>
              </w:tc>
              <w:tc>
                <w:tcPr>
                  <w:tcW w:w="1620" w:type="dxa"/>
                  <w:shd w:val="clear" w:color="auto" w:fill="auto"/>
                </w:tcPr>
                <w:p w:rsidR="006D70F2" w:rsidRPr="00AD463A" w:rsidRDefault="006D70F2" w:rsidP="00C578EC">
                  <w:pPr>
                    <w:ind w:left="10"/>
                    <w:rPr>
                      <w:sz w:val="20"/>
                    </w:rPr>
                  </w:pPr>
                  <w:r>
                    <w:rPr>
                      <w:sz w:val="20"/>
                    </w:rPr>
                    <w:t>Mr  P.R. Dabeeah</w:t>
                  </w:r>
                </w:p>
                <w:p w:rsidR="006D70F2" w:rsidRPr="00AD463A" w:rsidRDefault="006D70F2" w:rsidP="00C578EC">
                  <w:pPr>
                    <w:ind w:left="10"/>
                    <w:rPr>
                      <w:sz w:val="20"/>
                    </w:rPr>
                  </w:pPr>
                </w:p>
              </w:tc>
              <w:tc>
                <w:tcPr>
                  <w:tcW w:w="1260" w:type="dxa"/>
                  <w:shd w:val="clear" w:color="auto" w:fill="auto"/>
                </w:tcPr>
                <w:p w:rsidR="006D70F2" w:rsidRPr="00AD463A" w:rsidRDefault="006D70F2" w:rsidP="00C578EC">
                  <w:pPr>
                    <w:ind w:left="10"/>
                    <w:rPr>
                      <w:sz w:val="20"/>
                    </w:rPr>
                  </w:pPr>
                  <w:r w:rsidRPr="00AD463A">
                    <w:rPr>
                      <w:sz w:val="20"/>
                    </w:rPr>
                    <w:t>2668250/  2662215</w:t>
                  </w:r>
                </w:p>
                <w:p w:rsidR="006D70F2" w:rsidRPr="00AD463A" w:rsidRDefault="006D70F2" w:rsidP="00C578EC">
                  <w:pPr>
                    <w:ind w:left="10"/>
                    <w:rPr>
                      <w:sz w:val="20"/>
                    </w:rPr>
                  </w:pPr>
                </w:p>
              </w:tc>
            </w:tr>
            <w:tr w:rsidR="006D70F2" w:rsidRPr="00400082" w:rsidTr="00C578EC">
              <w:trPr>
                <w:trHeight w:val="575"/>
                <w:jc w:val="center"/>
              </w:trPr>
              <w:tc>
                <w:tcPr>
                  <w:tcW w:w="1867" w:type="dxa"/>
                  <w:shd w:val="clear" w:color="auto" w:fill="auto"/>
                </w:tcPr>
                <w:p w:rsidR="006D70F2" w:rsidRPr="00AD463A" w:rsidRDefault="006D70F2" w:rsidP="00C578EC">
                  <w:pPr>
                    <w:ind w:left="49"/>
                    <w:rPr>
                      <w:sz w:val="20"/>
                    </w:rPr>
                  </w:pPr>
                  <w:r w:rsidRPr="00AD463A">
                    <w:rPr>
                      <w:sz w:val="20"/>
                    </w:rPr>
                    <w:t>Pointe Aux Piments</w:t>
                  </w:r>
                </w:p>
                <w:p w:rsidR="006D70F2" w:rsidRPr="00AD463A" w:rsidRDefault="006D70F2" w:rsidP="00C578EC">
                  <w:pPr>
                    <w:ind w:left="49"/>
                    <w:rPr>
                      <w:sz w:val="20"/>
                    </w:rPr>
                  </w:pPr>
                </w:p>
              </w:tc>
              <w:tc>
                <w:tcPr>
                  <w:tcW w:w="1350" w:type="dxa"/>
                  <w:shd w:val="clear" w:color="auto" w:fill="auto"/>
                </w:tcPr>
                <w:p w:rsidR="006D70F2" w:rsidRPr="000D1A9E" w:rsidRDefault="006D70F2" w:rsidP="00C578EC">
                  <w:pPr>
                    <w:ind w:left="136"/>
                    <w:rPr>
                      <w:sz w:val="20"/>
                    </w:rPr>
                  </w:pPr>
                  <w:r>
                    <w:rPr>
                      <w:sz w:val="20"/>
                    </w:rPr>
                    <w:t>18 April</w:t>
                  </w:r>
                  <w:r w:rsidRPr="000D1A9E">
                    <w:rPr>
                      <w:sz w:val="20"/>
                    </w:rPr>
                    <w:t xml:space="preserve"> 2023</w:t>
                  </w:r>
                </w:p>
              </w:tc>
              <w:tc>
                <w:tcPr>
                  <w:tcW w:w="1170" w:type="dxa"/>
                  <w:shd w:val="clear" w:color="auto" w:fill="auto"/>
                </w:tcPr>
                <w:p w:rsidR="006D70F2" w:rsidRPr="000D1A9E" w:rsidRDefault="006D70F2" w:rsidP="00C13174">
                  <w:pPr>
                    <w:rPr>
                      <w:sz w:val="20"/>
                    </w:rPr>
                  </w:pPr>
                  <w:r w:rsidRPr="000D1A9E">
                    <w:rPr>
                      <w:sz w:val="20"/>
                    </w:rPr>
                    <w:t>1</w:t>
                  </w:r>
                  <w:r>
                    <w:rPr>
                      <w:sz w:val="20"/>
                    </w:rPr>
                    <w:t>1</w:t>
                  </w:r>
                  <w:r w:rsidRPr="000D1A9E">
                    <w:rPr>
                      <w:sz w:val="20"/>
                    </w:rPr>
                    <w:t>.</w:t>
                  </w:r>
                  <w:r w:rsidR="00C13174">
                    <w:rPr>
                      <w:sz w:val="20"/>
                    </w:rPr>
                    <w:t>3</w:t>
                  </w:r>
                  <w:r w:rsidRPr="000D1A9E">
                    <w:rPr>
                      <w:sz w:val="20"/>
                    </w:rPr>
                    <w:t>0</w:t>
                  </w:r>
                  <w:r>
                    <w:rPr>
                      <w:sz w:val="20"/>
                    </w:rPr>
                    <w:t xml:space="preserve"> </w:t>
                  </w:r>
                  <w:r w:rsidR="00C13174">
                    <w:rPr>
                      <w:sz w:val="20"/>
                    </w:rPr>
                    <w:t>hrs</w:t>
                  </w:r>
                </w:p>
              </w:tc>
              <w:tc>
                <w:tcPr>
                  <w:tcW w:w="1620" w:type="dxa"/>
                  <w:shd w:val="clear" w:color="auto" w:fill="auto"/>
                </w:tcPr>
                <w:p w:rsidR="006D70F2" w:rsidRPr="00AD463A" w:rsidRDefault="006D70F2" w:rsidP="00C578EC">
                  <w:pPr>
                    <w:ind w:left="10"/>
                    <w:rPr>
                      <w:sz w:val="20"/>
                    </w:rPr>
                  </w:pPr>
                  <w:r w:rsidRPr="00AD463A">
                    <w:rPr>
                      <w:sz w:val="20"/>
                    </w:rPr>
                    <w:t xml:space="preserve">Mr  </w:t>
                  </w:r>
                  <w:r>
                    <w:rPr>
                      <w:sz w:val="20"/>
                    </w:rPr>
                    <w:t>R</w:t>
                  </w:r>
                  <w:r w:rsidRPr="00AD463A">
                    <w:rPr>
                      <w:sz w:val="20"/>
                    </w:rPr>
                    <w:t xml:space="preserve">. </w:t>
                  </w:r>
                  <w:r>
                    <w:rPr>
                      <w:sz w:val="20"/>
                    </w:rPr>
                    <w:t>R</w:t>
                  </w:r>
                  <w:r w:rsidRPr="00AD463A">
                    <w:rPr>
                      <w:sz w:val="20"/>
                    </w:rPr>
                    <w:t>a</w:t>
                  </w:r>
                  <w:r>
                    <w:rPr>
                      <w:sz w:val="20"/>
                    </w:rPr>
                    <w:t>mburn</w:t>
                  </w:r>
                </w:p>
                <w:p w:rsidR="006D70F2" w:rsidRPr="00AD463A" w:rsidRDefault="006D70F2" w:rsidP="00C578EC">
                  <w:pPr>
                    <w:ind w:left="10"/>
                    <w:rPr>
                      <w:sz w:val="20"/>
                    </w:rPr>
                  </w:pPr>
                </w:p>
              </w:tc>
              <w:tc>
                <w:tcPr>
                  <w:tcW w:w="1260" w:type="dxa"/>
                  <w:shd w:val="clear" w:color="auto" w:fill="auto"/>
                </w:tcPr>
                <w:p w:rsidR="006D70F2" w:rsidRPr="00AD463A" w:rsidRDefault="006D70F2" w:rsidP="00C578EC">
                  <w:pPr>
                    <w:ind w:left="10"/>
                    <w:rPr>
                      <w:sz w:val="20"/>
                    </w:rPr>
                  </w:pPr>
                  <w:r w:rsidRPr="00AD463A">
                    <w:rPr>
                      <w:sz w:val="20"/>
                    </w:rPr>
                    <w:t>2433267</w:t>
                  </w:r>
                  <w:r>
                    <w:rPr>
                      <w:sz w:val="20"/>
                    </w:rPr>
                    <w:t>/ 57504631</w:t>
                  </w:r>
                </w:p>
              </w:tc>
            </w:tr>
            <w:tr w:rsidR="006D70F2" w:rsidRPr="00400082" w:rsidTr="00C578EC">
              <w:trPr>
                <w:trHeight w:val="629"/>
                <w:jc w:val="center"/>
              </w:trPr>
              <w:tc>
                <w:tcPr>
                  <w:tcW w:w="1867" w:type="dxa"/>
                  <w:shd w:val="clear" w:color="auto" w:fill="auto"/>
                </w:tcPr>
                <w:p w:rsidR="006D70F2" w:rsidRPr="00AD463A" w:rsidRDefault="006D70F2" w:rsidP="00C578EC">
                  <w:pPr>
                    <w:ind w:left="49"/>
                    <w:rPr>
                      <w:sz w:val="20"/>
                    </w:rPr>
                  </w:pPr>
                  <w:r w:rsidRPr="00AD463A">
                    <w:rPr>
                      <w:sz w:val="20"/>
                    </w:rPr>
                    <w:t>Solitude</w:t>
                  </w:r>
                </w:p>
                <w:p w:rsidR="006D70F2" w:rsidRPr="00AD463A" w:rsidRDefault="006D70F2" w:rsidP="00C578EC">
                  <w:pPr>
                    <w:ind w:left="49"/>
                    <w:rPr>
                      <w:sz w:val="20"/>
                    </w:rPr>
                  </w:pPr>
                </w:p>
              </w:tc>
              <w:tc>
                <w:tcPr>
                  <w:tcW w:w="1350" w:type="dxa"/>
                  <w:shd w:val="clear" w:color="auto" w:fill="auto"/>
                </w:tcPr>
                <w:p w:rsidR="006D70F2" w:rsidRPr="000D1A9E" w:rsidRDefault="006D70F2" w:rsidP="00C578EC">
                  <w:pPr>
                    <w:ind w:left="136"/>
                    <w:rPr>
                      <w:sz w:val="20"/>
                    </w:rPr>
                  </w:pPr>
                  <w:r>
                    <w:rPr>
                      <w:sz w:val="20"/>
                    </w:rPr>
                    <w:t>18 April</w:t>
                  </w:r>
                  <w:r w:rsidRPr="000D1A9E">
                    <w:rPr>
                      <w:sz w:val="20"/>
                    </w:rPr>
                    <w:t xml:space="preserve"> 2023</w:t>
                  </w:r>
                </w:p>
              </w:tc>
              <w:tc>
                <w:tcPr>
                  <w:tcW w:w="1170" w:type="dxa"/>
                  <w:shd w:val="clear" w:color="auto" w:fill="auto"/>
                </w:tcPr>
                <w:p w:rsidR="006D70F2" w:rsidRPr="000D1A9E" w:rsidRDefault="006D70F2" w:rsidP="00C13174">
                  <w:pPr>
                    <w:rPr>
                      <w:sz w:val="20"/>
                    </w:rPr>
                  </w:pPr>
                  <w:r w:rsidRPr="000D1A9E">
                    <w:rPr>
                      <w:sz w:val="20"/>
                    </w:rPr>
                    <w:t>1</w:t>
                  </w:r>
                  <w:r w:rsidR="00C13174">
                    <w:rPr>
                      <w:sz w:val="20"/>
                    </w:rPr>
                    <w:t>2</w:t>
                  </w:r>
                  <w:r w:rsidRPr="000D1A9E">
                    <w:rPr>
                      <w:sz w:val="20"/>
                    </w:rPr>
                    <w:t>.</w:t>
                  </w:r>
                  <w:r w:rsidR="00C13174">
                    <w:rPr>
                      <w:sz w:val="20"/>
                    </w:rPr>
                    <w:t>0</w:t>
                  </w:r>
                  <w:r w:rsidRPr="000D1A9E">
                    <w:rPr>
                      <w:sz w:val="20"/>
                    </w:rPr>
                    <w:t>0</w:t>
                  </w:r>
                  <w:r>
                    <w:rPr>
                      <w:sz w:val="20"/>
                    </w:rPr>
                    <w:t xml:space="preserve"> </w:t>
                  </w:r>
                  <w:r w:rsidR="00C13174">
                    <w:rPr>
                      <w:sz w:val="20"/>
                    </w:rPr>
                    <w:t>hrs</w:t>
                  </w:r>
                </w:p>
              </w:tc>
              <w:tc>
                <w:tcPr>
                  <w:tcW w:w="1620" w:type="dxa"/>
                  <w:shd w:val="clear" w:color="auto" w:fill="auto"/>
                </w:tcPr>
                <w:p w:rsidR="006D70F2" w:rsidRPr="00AD463A" w:rsidRDefault="006D70F2" w:rsidP="00C578EC">
                  <w:pPr>
                    <w:ind w:left="10"/>
                    <w:rPr>
                      <w:sz w:val="20"/>
                    </w:rPr>
                  </w:pPr>
                  <w:r w:rsidRPr="00AD463A">
                    <w:rPr>
                      <w:sz w:val="20"/>
                    </w:rPr>
                    <w:t xml:space="preserve">Mr  </w:t>
                  </w:r>
                  <w:r>
                    <w:rPr>
                      <w:sz w:val="20"/>
                    </w:rPr>
                    <w:t>R</w:t>
                  </w:r>
                  <w:r w:rsidRPr="00AD463A">
                    <w:rPr>
                      <w:sz w:val="20"/>
                    </w:rPr>
                    <w:t xml:space="preserve">. </w:t>
                  </w:r>
                  <w:r>
                    <w:rPr>
                      <w:sz w:val="20"/>
                    </w:rPr>
                    <w:t>R</w:t>
                  </w:r>
                  <w:r w:rsidRPr="00AD463A">
                    <w:rPr>
                      <w:sz w:val="20"/>
                    </w:rPr>
                    <w:t>a</w:t>
                  </w:r>
                  <w:r>
                    <w:rPr>
                      <w:sz w:val="20"/>
                    </w:rPr>
                    <w:t>mburn</w:t>
                  </w:r>
                </w:p>
                <w:p w:rsidR="006D70F2" w:rsidRPr="00AD463A" w:rsidRDefault="006D70F2" w:rsidP="00C578EC">
                  <w:pPr>
                    <w:ind w:left="10"/>
                    <w:rPr>
                      <w:sz w:val="20"/>
                    </w:rPr>
                  </w:pPr>
                </w:p>
              </w:tc>
              <w:tc>
                <w:tcPr>
                  <w:tcW w:w="1260" w:type="dxa"/>
                  <w:shd w:val="clear" w:color="auto" w:fill="auto"/>
                </w:tcPr>
                <w:p w:rsidR="006D70F2" w:rsidRPr="00AD463A" w:rsidRDefault="006D70F2" w:rsidP="00C578EC">
                  <w:pPr>
                    <w:ind w:left="10"/>
                    <w:rPr>
                      <w:sz w:val="20"/>
                    </w:rPr>
                  </w:pPr>
                  <w:r w:rsidRPr="00AD463A">
                    <w:rPr>
                      <w:sz w:val="20"/>
                    </w:rPr>
                    <w:t>2433267</w:t>
                  </w:r>
                  <w:r>
                    <w:rPr>
                      <w:sz w:val="20"/>
                    </w:rPr>
                    <w:t>/ 57504631</w:t>
                  </w:r>
                </w:p>
              </w:tc>
            </w:tr>
            <w:tr w:rsidR="006D70F2" w:rsidRPr="00AD463A" w:rsidTr="00C578EC">
              <w:trPr>
                <w:trHeight w:val="575"/>
                <w:jc w:val="center"/>
              </w:trPr>
              <w:tc>
                <w:tcPr>
                  <w:tcW w:w="1867" w:type="dxa"/>
                  <w:shd w:val="clear" w:color="auto" w:fill="auto"/>
                </w:tcPr>
                <w:p w:rsidR="006D70F2" w:rsidRPr="00AD463A" w:rsidRDefault="006D70F2" w:rsidP="00C578EC">
                  <w:pPr>
                    <w:ind w:left="49"/>
                    <w:rPr>
                      <w:sz w:val="20"/>
                    </w:rPr>
                  </w:pPr>
                  <w:r w:rsidRPr="00AD463A">
                    <w:rPr>
                      <w:sz w:val="20"/>
                    </w:rPr>
                    <w:t>Souvenir office</w:t>
                  </w:r>
                </w:p>
                <w:p w:rsidR="006D70F2" w:rsidRPr="00AD463A" w:rsidRDefault="006D70F2" w:rsidP="00C578EC">
                  <w:pPr>
                    <w:ind w:left="49"/>
                    <w:rPr>
                      <w:sz w:val="20"/>
                    </w:rPr>
                  </w:pPr>
                </w:p>
              </w:tc>
              <w:tc>
                <w:tcPr>
                  <w:tcW w:w="1350" w:type="dxa"/>
                  <w:shd w:val="clear" w:color="auto" w:fill="auto"/>
                </w:tcPr>
                <w:p w:rsidR="006D70F2" w:rsidRPr="000D1A9E" w:rsidRDefault="006D70F2" w:rsidP="00C578EC">
                  <w:pPr>
                    <w:ind w:left="136"/>
                    <w:rPr>
                      <w:sz w:val="20"/>
                    </w:rPr>
                  </w:pPr>
                  <w:r>
                    <w:rPr>
                      <w:sz w:val="20"/>
                    </w:rPr>
                    <w:t>18 April</w:t>
                  </w:r>
                  <w:r w:rsidRPr="000D1A9E">
                    <w:rPr>
                      <w:sz w:val="20"/>
                    </w:rPr>
                    <w:t xml:space="preserve"> 2023</w:t>
                  </w:r>
                </w:p>
              </w:tc>
              <w:tc>
                <w:tcPr>
                  <w:tcW w:w="1170" w:type="dxa"/>
                  <w:shd w:val="clear" w:color="auto" w:fill="auto"/>
                </w:tcPr>
                <w:p w:rsidR="006D70F2" w:rsidRPr="000D1A9E" w:rsidRDefault="006D70F2" w:rsidP="00C13174">
                  <w:pPr>
                    <w:rPr>
                      <w:sz w:val="20"/>
                    </w:rPr>
                  </w:pPr>
                  <w:r w:rsidRPr="000D1A9E">
                    <w:rPr>
                      <w:sz w:val="20"/>
                    </w:rPr>
                    <w:t>1</w:t>
                  </w:r>
                  <w:r w:rsidR="00C13174">
                    <w:rPr>
                      <w:sz w:val="20"/>
                    </w:rPr>
                    <w:t>3</w:t>
                  </w:r>
                  <w:r w:rsidRPr="000D1A9E">
                    <w:rPr>
                      <w:sz w:val="20"/>
                    </w:rPr>
                    <w:t>.</w:t>
                  </w:r>
                  <w:r w:rsidR="00C13174">
                    <w:rPr>
                      <w:sz w:val="20"/>
                    </w:rPr>
                    <w:t>15 hrs</w:t>
                  </w:r>
                </w:p>
              </w:tc>
              <w:tc>
                <w:tcPr>
                  <w:tcW w:w="1620" w:type="dxa"/>
                  <w:shd w:val="clear" w:color="auto" w:fill="auto"/>
                </w:tcPr>
                <w:p w:rsidR="006D70F2" w:rsidRPr="00AD463A" w:rsidRDefault="006D70F2" w:rsidP="00C578EC">
                  <w:pPr>
                    <w:ind w:left="10"/>
                    <w:rPr>
                      <w:sz w:val="20"/>
                    </w:rPr>
                  </w:pPr>
                  <w:r w:rsidRPr="00AD463A">
                    <w:rPr>
                      <w:sz w:val="20"/>
                    </w:rPr>
                    <w:t xml:space="preserve">Mr  </w:t>
                  </w:r>
                  <w:r>
                    <w:rPr>
                      <w:sz w:val="20"/>
                    </w:rPr>
                    <w:t>R</w:t>
                  </w:r>
                  <w:r w:rsidRPr="00AD463A">
                    <w:rPr>
                      <w:sz w:val="20"/>
                    </w:rPr>
                    <w:t xml:space="preserve">. </w:t>
                  </w:r>
                  <w:r>
                    <w:rPr>
                      <w:sz w:val="20"/>
                    </w:rPr>
                    <w:t>R</w:t>
                  </w:r>
                  <w:r w:rsidRPr="00AD463A">
                    <w:rPr>
                      <w:sz w:val="20"/>
                    </w:rPr>
                    <w:t>a</w:t>
                  </w:r>
                  <w:r>
                    <w:rPr>
                      <w:sz w:val="20"/>
                    </w:rPr>
                    <w:t>mburn</w:t>
                  </w:r>
                </w:p>
                <w:p w:rsidR="006D70F2" w:rsidRPr="00AD463A" w:rsidRDefault="006D70F2" w:rsidP="00C578EC">
                  <w:pPr>
                    <w:ind w:left="10"/>
                    <w:rPr>
                      <w:sz w:val="20"/>
                    </w:rPr>
                  </w:pPr>
                </w:p>
              </w:tc>
              <w:tc>
                <w:tcPr>
                  <w:tcW w:w="1260" w:type="dxa"/>
                  <w:shd w:val="clear" w:color="auto" w:fill="auto"/>
                </w:tcPr>
                <w:p w:rsidR="006D70F2" w:rsidRPr="00AD463A" w:rsidRDefault="006D70F2" w:rsidP="00C578EC">
                  <w:pPr>
                    <w:ind w:left="10"/>
                    <w:rPr>
                      <w:sz w:val="20"/>
                    </w:rPr>
                  </w:pPr>
                  <w:r w:rsidRPr="00AD463A">
                    <w:rPr>
                      <w:sz w:val="20"/>
                    </w:rPr>
                    <w:t>2433267</w:t>
                  </w:r>
                  <w:r>
                    <w:rPr>
                      <w:sz w:val="20"/>
                    </w:rPr>
                    <w:t>/ 57504631</w:t>
                  </w:r>
                </w:p>
              </w:tc>
            </w:tr>
          </w:tbl>
          <w:p w:rsidR="004A374E" w:rsidRPr="00AD463A" w:rsidRDefault="004A374E" w:rsidP="000D1A9E">
            <w:pPr>
              <w:jc w:val="center"/>
              <w:rPr>
                <w:b/>
                <w:sz w:val="20"/>
                <w:u w:val="single"/>
              </w:rPr>
            </w:pPr>
          </w:p>
          <w:p w:rsidR="004A374E" w:rsidRPr="00EB0C7A" w:rsidRDefault="004A374E" w:rsidP="00546A3D">
            <w:pPr>
              <w:ind w:left="540" w:hanging="540"/>
              <w:rPr>
                <w:highlight w:val="yellow"/>
              </w:rPr>
            </w:pPr>
          </w:p>
        </w:tc>
      </w:tr>
    </w:tbl>
    <w:p w:rsidR="00C578EC" w:rsidRDefault="00C578EC" w:rsidP="004A374E">
      <w:pPr>
        <w:pStyle w:val="Head21"/>
      </w:pPr>
      <w:bookmarkStart w:id="14" w:name="_Toc242582541"/>
    </w:p>
    <w:p w:rsidR="004A374E" w:rsidRDefault="004A374E" w:rsidP="004A374E">
      <w:pPr>
        <w:pStyle w:val="Head21"/>
      </w:pPr>
      <w:r>
        <w:lastRenderedPageBreak/>
        <w:t>B.  Bidding Documents</w:t>
      </w:r>
      <w:bookmarkEnd w:id="14"/>
    </w:p>
    <w:p w:rsidR="004A374E" w:rsidRDefault="004A374E" w:rsidP="004A374E"/>
    <w:tbl>
      <w:tblPr>
        <w:tblW w:w="0" w:type="auto"/>
        <w:tblLayout w:type="fixed"/>
        <w:tblLook w:val="0000" w:firstRow="0" w:lastRow="0" w:firstColumn="0" w:lastColumn="0" w:noHBand="0" w:noVBand="0"/>
      </w:tblPr>
      <w:tblGrid>
        <w:gridCol w:w="2160"/>
        <w:gridCol w:w="6984"/>
      </w:tblGrid>
      <w:tr w:rsidR="004A374E" w:rsidTr="000D1A9E">
        <w:tc>
          <w:tcPr>
            <w:tcW w:w="2160" w:type="dxa"/>
          </w:tcPr>
          <w:p w:rsidR="004A374E" w:rsidRDefault="004A374E" w:rsidP="000D1A9E">
            <w:pPr>
              <w:pStyle w:val="Head22"/>
            </w:pPr>
            <w:bookmarkStart w:id="15" w:name="_Toc242582542"/>
            <w:r>
              <w:t>8.</w:t>
            </w:r>
            <w:r>
              <w:tab/>
            </w:r>
            <w:r w:rsidRPr="00392718">
              <w:t>Content of Bidding Documents</w:t>
            </w:r>
            <w:bookmarkEnd w:id="15"/>
          </w:p>
        </w:tc>
        <w:tc>
          <w:tcPr>
            <w:tcW w:w="6984" w:type="dxa"/>
          </w:tcPr>
          <w:p w:rsidR="004A374E" w:rsidRPr="00777D9E" w:rsidRDefault="004A374E" w:rsidP="000D1A9E">
            <w:pPr>
              <w:tabs>
                <w:tab w:val="left" w:pos="540"/>
              </w:tabs>
              <w:spacing w:after="200"/>
              <w:ind w:left="576" w:hanging="576"/>
              <w:jc w:val="both"/>
            </w:pPr>
            <w:r w:rsidRPr="00777D9E">
              <w:t>8.1</w:t>
            </w:r>
            <w:r w:rsidRPr="00777D9E">
              <w:tab/>
              <w:t>The set of bidding documents comprises the documents listed in the table below and addenda issued in accordance with ITB Clause 1</w:t>
            </w:r>
            <w:r>
              <w:t>0</w:t>
            </w:r>
            <w:r w:rsidRPr="00777D9E">
              <w:t>:</w:t>
            </w:r>
          </w:p>
          <w:p w:rsidR="004A374E" w:rsidRPr="00777D9E" w:rsidRDefault="004A374E" w:rsidP="000D1A9E">
            <w:pPr>
              <w:tabs>
                <w:tab w:val="left" w:pos="1980"/>
              </w:tabs>
              <w:spacing w:after="80"/>
              <w:ind w:left="1980" w:hanging="1404"/>
              <w:jc w:val="both"/>
            </w:pPr>
            <w:r w:rsidRPr="00777D9E">
              <w:t>Section I</w:t>
            </w:r>
            <w:r w:rsidRPr="00777D9E">
              <w:tab/>
              <w:t>Instructions to Bidders</w:t>
            </w:r>
          </w:p>
          <w:p w:rsidR="004A374E" w:rsidRPr="00777D9E" w:rsidRDefault="004A374E" w:rsidP="000D1A9E">
            <w:pPr>
              <w:tabs>
                <w:tab w:val="left" w:pos="1980"/>
              </w:tabs>
              <w:spacing w:after="80"/>
              <w:ind w:left="1980" w:hanging="1404"/>
              <w:jc w:val="both"/>
            </w:pPr>
            <w:r w:rsidRPr="00777D9E">
              <w:t>Section II</w:t>
            </w:r>
            <w:r w:rsidRPr="00777D9E">
              <w:tab/>
              <w:t>Bidding Forms</w:t>
            </w:r>
          </w:p>
          <w:p w:rsidR="004A374E" w:rsidRPr="00777D9E" w:rsidRDefault="004A374E" w:rsidP="000D1A9E">
            <w:pPr>
              <w:tabs>
                <w:tab w:val="left" w:pos="1980"/>
              </w:tabs>
              <w:spacing w:after="80"/>
              <w:ind w:left="1980" w:hanging="1404"/>
              <w:jc w:val="both"/>
            </w:pPr>
            <w:r w:rsidRPr="00777D9E">
              <w:t>Section III</w:t>
            </w:r>
            <w:r>
              <w:tab/>
            </w:r>
            <w:r w:rsidRPr="00777D9E">
              <w:t xml:space="preserve">Scope of </w:t>
            </w:r>
            <w:r>
              <w:t>Service</w:t>
            </w:r>
            <w:r w:rsidRPr="00777D9E">
              <w:t xml:space="preserve"> and </w:t>
            </w:r>
            <w:r>
              <w:t>Performance Specifications</w:t>
            </w:r>
          </w:p>
          <w:p w:rsidR="004A374E" w:rsidRPr="00777D9E" w:rsidRDefault="004A374E" w:rsidP="000D1A9E">
            <w:pPr>
              <w:tabs>
                <w:tab w:val="left" w:pos="1980"/>
              </w:tabs>
              <w:spacing w:after="80"/>
              <w:ind w:left="1980" w:hanging="1404"/>
              <w:jc w:val="both"/>
            </w:pPr>
            <w:r w:rsidRPr="00777D9E">
              <w:t>Section IV</w:t>
            </w:r>
            <w:r w:rsidRPr="00777D9E">
              <w:tab/>
              <w:t>Activity Schedule</w:t>
            </w:r>
          </w:p>
          <w:p w:rsidR="004A374E" w:rsidRPr="00777D9E" w:rsidRDefault="004A374E" w:rsidP="000D1A9E">
            <w:pPr>
              <w:tabs>
                <w:tab w:val="left" w:pos="1980"/>
              </w:tabs>
              <w:spacing w:after="80"/>
              <w:ind w:left="1980" w:hanging="1404"/>
              <w:jc w:val="both"/>
            </w:pPr>
            <w:r w:rsidRPr="00777D9E">
              <w:t>Section V</w:t>
            </w:r>
            <w:r w:rsidRPr="00777D9E">
              <w:tab/>
              <w:t>General Conditions of Contract</w:t>
            </w:r>
          </w:p>
          <w:p w:rsidR="004A374E" w:rsidRDefault="004A374E" w:rsidP="000D1A9E">
            <w:pPr>
              <w:tabs>
                <w:tab w:val="left" w:pos="1980"/>
              </w:tabs>
              <w:spacing w:after="200"/>
              <w:ind w:left="1980" w:hanging="1404"/>
              <w:jc w:val="both"/>
            </w:pPr>
            <w:r w:rsidRPr="00777D9E">
              <w:t>Section VI</w:t>
            </w:r>
            <w:r w:rsidRPr="00777D9E">
              <w:tab/>
              <w:t xml:space="preserve">Schedules </w:t>
            </w:r>
          </w:p>
          <w:p w:rsidR="004A374E" w:rsidRDefault="004A374E" w:rsidP="000D1A9E">
            <w:pPr>
              <w:tabs>
                <w:tab w:val="left" w:pos="540"/>
              </w:tabs>
              <w:spacing w:after="200"/>
              <w:ind w:left="576" w:hanging="576"/>
              <w:jc w:val="both"/>
            </w:pPr>
            <w:r w:rsidRPr="00777D9E">
              <w:t>8.2</w:t>
            </w:r>
            <w:r w:rsidRPr="00777D9E">
              <w:tab/>
              <w:t xml:space="preserve">The Bidder is expected to examine all instructions, forms, terms, and specifications in the bidding documents.  </w:t>
            </w:r>
            <w:r w:rsidRPr="008646EE">
              <w:t>Failure to furnish all information required by the bidding documents or to submit</w:t>
            </w:r>
            <w:r w:rsidRPr="00777D9E">
              <w:t xml:space="preserve"> a bid substantially responsive to the bidding documents in every respect will be at the Bidder’s risk and may result in the rejection of its bid. Sections II and IV should be completed and returned with the </w:t>
            </w:r>
            <w:r>
              <w:t>b</w:t>
            </w:r>
            <w:r w:rsidRPr="00777D9E">
              <w:t xml:space="preserve">id in the number of copies specified in </w:t>
            </w:r>
            <w:r>
              <w:t>ITB Clause 18</w:t>
            </w:r>
          </w:p>
        </w:tc>
      </w:tr>
      <w:tr w:rsidR="004A374E" w:rsidTr="000D1A9E">
        <w:tc>
          <w:tcPr>
            <w:tcW w:w="2160" w:type="dxa"/>
          </w:tcPr>
          <w:p w:rsidR="004A374E" w:rsidRDefault="004A374E" w:rsidP="000D1A9E">
            <w:pPr>
              <w:pStyle w:val="Head22"/>
            </w:pPr>
            <w:bookmarkStart w:id="16" w:name="_Toc242582543"/>
            <w:r>
              <w:t>9.</w:t>
            </w:r>
            <w:r>
              <w:tab/>
              <w:t>Clarification of Bidding Documents</w:t>
            </w:r>
            <w:bookmarkEnd w:id="16"/>
          </w:p>
        </w:tc>
        <w:tc>
          <w:tcPr>
            <w:tcW w:w="6984" w:type="dxa"/>
          </w:tcPr>
          <w:p w:rsidR="004A374E" w:rsidRDefault="004A374E" w:rsidP="000D1A9E">
            <w:pPr>
              <w:tabs>
                <w:tab w:val="left" w:pos="540"/>
              </w:tabs>
              <w:spacing w:after="200"/>
              <w:ind w:left="576" w:hanging="576"/>
              <w:jc w:val="both"/>
            </w:pPr>
            <w:r>
              <w:t>9.1</w:t>
            </w:r>
            <w:r>
              <w:tab/>
              <w:t>A prospective Bidder requiring any clarification of the bidding documents may notify the Employer at the following address:</w:t>
            </w:r>
          </w:p>
          <w:p w:rsidR="004A374E" w:rsidRPr="00B77698" w:rsidRDefault="004A374E" w:rsidP="000D1A9E">
            <w:pPr>
              <w:tabs>
                <w:tab w:val="left" w:pos="2127"/>
              </w:tabs>
              <w:ind w:firstLine="851"/>
              <w:rPr>
                <w:color w:val="000000"/>
              </w:rPr>
            </w:pPr>
            <w:r>
              <w:tab/>
            </w:r>
            <w:r w:rsidRPr="00B77698">
              <w:rPr>
                <w:color w:val="000000"/>
              </w:rPr>
              <w:tab/>
              <w:t xml:space="preserve">The </w:t>
            </w:r>
            <w:r>
              <w:rPr>
                <w:color w:val="000000"/>
              </w:rPr>
              <w:t>General Manager,</w:t>
            </w:r>
          </w:p>
          <w:p w:rsidR="004A374E" w:rsidRPr="00B77698" w:rsidRDefault="004A374E" w:rsidP="000D1A9E">
            <w:pPr>
              <w:tabs>
                <w:tab w:val="left" w:pos="2127"/>
              </w:tabs>
              <w:rPr>
                <w:color w:val="000000"/>
              </w:rPr>
            </w:pPr>
            <w:r>
              <w:rPr>
                <w:color w:val="000000"/>
              </w:rPr>
              <w:tab/>
            </w:r>
            <w:r>
              <w:rPr>
                <w:color w:val="000000"/>
              </w:rPr>
              <w:tab/>
            </w:r>
            <w:r w:rsidRPr="00B77698">
              <w:rPr>
                <w:color w:val="000000"/>
              </w:rPr>
              <w:t>Irrigation Authority,</w:t>
            </w:r>
          </w:p>
          <w:p w:rsidR="004A374E" w:rsidRPr="00B77698" w:rsidRDefault="004A374E" w:rsidP="000D1A9E">
            <w:pPr>
              <w:tabs>
                <w:tab w:val="left" w:pos="2127"/>
              </w:tabs>
              <w:rPr>
                <w:color w:val="000000"/>
              </w:rPr>
            </w:pPr>
            <w:r>
              <w:rPr>
                <w:color w:val="000000"/>
              </w:rPr>
              <w:tab/>
            </w:r>
            <w:r>
              <w:rPr>
                <w:color w:val="000000"/>
              </w:rPr>
              <w:tab/>
            </w:r>
            <w:r w:rsidRPr="00B77698">
              <w:rPr>
                <w:color w:val="000000"/>
              </w:rPr>
              <w:t>5th Floor, Fon Sing Building</w:t>
            </w:r>
          </w:p>
          <w:p w:rsidR="004A374E" w:rsidRPr="00B77698" w:rsidRDefault="004A374E" w:rsidP="000D1A9E">
            <w:pPr>
              <w:tabs>
                <w:tab w:val="left" w:pos="2127"/>
              </w:tabs>
              <w:rPr>
                <w:color w:val="000000"/>
              </w:rPr>
            </w:pPr>
            <w:r>
              <w:rPr>
                <w:color w:val="000000"/>
              </w:rPr>
              <w:tab/>
            </w:r>
            <w:r>
              <w:rPr>
                <w:color w:val="000000"/>
              </w:rPr>
              <w:tab/>
              <w:t xml:space="preserve">12, </w:t>
            </w:r>
            <w:r w:rsidRPr="00B77698">
              <w:rPr>
                <w:color w:val="000000"/>
              </w:rPr>
              <w:t>Edith Cavell Street,</w:t>
            </w:r>
          </w:p>
          <w:p w:rsidR="004A374E" w:rsidRDefault="004A374E" w:rsidP="000D1A9E">
            <w:pPr>
              <w:tabs>
                <w:tab w:val="left" w:pos="2127"/>
              </w:tabs>
              <w:rPr>
                <w:color w:val="000000"/>
                <w:lang w:val="fr-FR"/>
              </w:rPr>
            </w:pPr>
            <w:r w:rsidRPr="00552E93">
              <w:rPr>
                <w:color w:val="000000"/>
              </w:rPr>
              <w:tab/>
            </w:r>
            <w:r w:rsidRPr="00552E93">
              <w:rPr>
                <w:color w:val="000000"/>
              </w:rPr>
              <w:tab/>
            </w:r>
            <w:r w:rsidRPr="000B208B">
              <w:rPr>
                <w:color w:val="000000"/>
                <w:lang w:val="fr-FR"/>
              </w:rPr>
              <w:t>Port Louis</w:t>
            </w:r>
            <w:r>
              <w:rPr>
                <w:color w:val="000000"/>
                <w:lang w:val="fr-FR"/>
              </w:rPr>
              <w:t>.</w:t>
            </w:r>
          </w:p>
          <w:p w:rsidR="004A374E" w:rsidRPr="000B208B" w:rsidRDefault="004A374E" w:rsidP="000D1A9E">
            <w:pPr>
              <w:tabs>
                <w:tab w:val="left" w:pos="2127"/>
              </w:tabs>
              <w:ind w:left="2160" w:firstLine="393"/>
              <w:rPr>
                <w:color w:val="000000"/>
                <w:lang w:val="fr-FR"/>
              </w:rPr>
            </w:pPr>
          </w:p>
          <w:p w:rsidR="004A374E" w:rsidRDefault="004A374E" w:rsidP="000D1A9E">
            <w:pPr>
              <w:tabs>
                <w:tab w:val="left" w:pos="2127"/>
              </w:tabs>
              <w:rPr>
                <w:color w:val="000000"/>
                <w:lang w:val="fr-FR"/>
              </w:rPr>
            </w:pPr>
            <w:r>
              <w:rPr>
                <w:color w:val="000000"/>
                <w:lang w:val="fr-FR"/>
              </w:rPr>
              <w:tab/>
            </w:r>
            <w:r>
              <w:rPr>
                <w:color w:val="000000"/>
                <w:lang w:val="fr-FR"/>
              </w:rPr>
              <w:tab/>
              <w:t>Tel: 210 6596</w:t>
            </w:r>
          </w:p>
          <w:p w:rsidR="004A374E" w:rsidRPr="000B208B" w:rsidRDefault="004A374E" w:rsidP="000D1A9E">
            <w:pPr>
              <w:tabs>
                <w:tab w:val="left" w:pos="2127"/>
              </w:tabs>
              <w:rPr>
                <w:color w:val="000000"/>
                <w:lang w:val="fr-FR"/>
              </w:rPr>
            </w:pPr>
            <w:r>
              <w:rPr>
                <w:color w:val="000000"/>
                <w:lang w:val="fr-FR"/>
              </w:rPr>
              <w:tab/>
            </w:r>
            <w:r>
              <w:rPr>
                <w:color w:val="000000"/>
                <w:lang w:val="fr-FR"/>
              </w:rPr>
              <w:tab/>
            </w:r>
            <w:r w:rsidRPr="000B208B">
              <w:rPr>
                <w:color w:val="000000"/>
                <w:lang w:val="fr-FR"/>
              </w:rPr>
              <w:t>Fax</w:t>
            </w:r>
            <w:r>
              <w:rPr>
                <w:color w:val="000000"/>
                <w:lang w:val="fr-FR"/>
              </w:rPr>
              <w:t> :</w:t>
            </w:r>
            <w:r w:rsidRPr="000B208B">
              <w:rPr>
                <w:color w:val="000000"/>
                <w:lang w:val="fr-FR"/>
              </w:rPr>
              <w:t xml:space="preserve"> 212 7652</w:t>
            </w:r>
          </w:p>
          <w:p w:rsidR="004A374E" w:rsidRDefault="004A374E" w:rsidP="000D1A9E">
            <w:pPr>
              <w:tabs>
                <w:tab w:val="left" w:pos="2127"/>
              </w:tabs>
              <w:rPr>
                <w:color w:val="000000"/>
                <w:lang w:val="fr-FR"/>
              </w:rPr>
            </w:pPr>
            <w:r>
              <w:rPr>
                <w:color w:val="000000"/>
                <w:lang w:val="fr-FR"/>
              </w:rPr>
              <w:tab/>
            </w:r>
            <w:r>
              <w:rPr>
                <w:color w:val="000000"/>
                <w:lang w:val="fr-FR"/>
              </w:rPr>
              <w:tab/>
            </w:r>
            <w:r w:rsidRPr="000B208B">
              <w:rPr>
                <w:color w:val="000000"/>
                <w:lang w:val="fr-FR"/>
              </w:rPr>
              <w:t xml:space="preserve">Email: </w:t>
            </w:r>
            <w:hyperlink r:id="rId15" w:history="1">
              <w:r w:rsidRPr="006F2447">
                <w:rPr>
                  <w:rStyle w:val="Hyperlink"/>
                  <w:lang w:val="fr-FR"/>
                </w:rPr>
                <w:t>irrig@irrig.org</w:t>
              </w:r>
            </w:hyperlink>
          </w:p>
          <w:p w:rsidR="004A374E" w:rsidRPr="000B208B" w:rsidRDefault="004A374E" w:rsidP="000D1A9E">
            <w:pPr>
              <w:tabs>
                <w:tab w:val="left" w:pos="2127"/>
              </w:tabs>
              <w:rPr>
                <w:color w:val="000000"/>
                <w:lang w:val="fr-FR"/>
              </w:rPr>
            </w:pPr>
          </w:p>
          <w:p w:rsidR="004A374E" w:rsidRDefault="004A374E" w:rsidP="000D1A9E">
            <w:pPr>
              <w:tabs>
                <w:tab w:val="left" w:pos="540"/>
              </w:tabs>
              <w:spacing w:after="200"/>
              <w:ind w:left="576" w:hanging="576"/>
              <w:jc w:val="both"/>
            </w:pPr>
            <w:r>
              <w:tab/>
              <w:t xml:space="preserve">The Employer will respond to any request for clarification received earlier than </w:t>
            </w:r>
            <w:r w:rsidRPr="00AD463A">
              <w:t>14 days prior to the deadline for submission of bids</w:t>
            </w:r>
            <w:r w:rsidRPr="00193E51">
              <w:rPr>
                <w:i/>
              </w:rPr>
              <w:t>.</w:t>
            </w:r>
            <w:r>
              <w:t xml:space="preserve">  Copies of the Employer’s response having any incidence in the preparation of bids will be forwarded to all those who received the bidding documents directly from the Employer, but without identifying its source.</w:t>
            </w:r>
          </w:p>
        </w:tc>
      </w:tr>
      <w:tr w:rsidR="004A374E" w:rsidTr="000D1A9E">
        <w:tc>
          <w:tcPr>
            <w:tcW w:w="2160" w:type="dxa"/>
          </w:tcPr>
          <w:p w:rsidR="004A374E" w:rsidRDefault="004A374E" w:rsidP="000D1A9E">
            <w:pPr>
              <w:pStyle w:val="Head22"/>
            </w:pPr>
            <w:bookmarkStart w:id="17" w:name="_Toc242582544"/>
            <w:r>
              <w:t>10.</w:t>
            </w:r>
            <w:r>
              <w:tab/>
              <w:t>Amendment of Bidding Documents</w:t>
            </w:r>
            <w:bookmarkEnd w:id="17"/>
          </w:p>
        </w:tc>
        <w:tc>
          <w:tcPr>
            <w:tcW w:w="6984" w:type="dxa"/>
          </w:tcPr>
          <w:p w:rsidR="004A374E" w:rsidRDefault="004A374E" w:rsidP="000D1A9E">
            <w:pPr>
              <w:tabs>
                <w:tab w:val="left" w:pos="540"/>
              </w:tabs>
              <w:spacing w:after="200"/>
              <w:ind w:left="576" w:hanging="576"/>
              <w:jc w:val="both"/>
            </w:pPr>
            <w:r>
              <w:t>10.1</w:t>
            </w:r>
            <w:r>
              <w:tab/>
              <w:t>Before the deadline for submission of bids, the Employer may modify the bidding documents by issuing addenda.</w:t>
            </w:r>
          </w:p>
          <w:p w:rsidR="004A374E" w:rsidRDefault="004A374E" w:rsidP="000D1A9E">
            <w:pPr>
              <w:tabs>
                <w:tab w:val="left" w:pos="540"/>
              </w:tabs>
              <w:spacing w:after="200"/>
              <w:ind w:left="576" w:hanging="576"/>
              <w:jc w:val="both"/>
            </w:pPr>
            <w:r>
              <w:t>10.2</w:t>
            </w:r>
            <w:r>
              <w:tab/>
              <w:t xml:space="preserve">Any addendum thus issued shall be part of the bidding documents and shall be communicated in writing to those who obtain the </w:t>
            </w:r>
            <w:r>
              <w:lastRenderedPageBreak/>
              <w:t>bidding documents directly from the Employer. Prospective bidders shall acknowledge receipt of each addendum in writing to the Employer.</w:t>
            </w:r>
          </w:p>
          <w:p w:rsidR="004A374E" w:rsidRDefault="004A374E" w:rsidP="000D1A9E">
            <w:pPr>
              <w:tabs>
                <w:tab w:val="left" w:pos="540"/>
              </w:tabs>
              <w:spacing w:after="200"/>
              <w:ind w:left="576" w:hanging="576"/>
              <w:jc w:val="both"/>
            </w:pPr>
            <w:r>
              <w:t>10.3</w:t>
            </w:r>
            <w:r>
              <w:tab/>
              <w:t xml:space="preserve">To give prospective Bidders reasonable time in which to take an addendum into account in preparing their bids, the Employer shall extend, as necessary, the deadline for submission of bids, </w:t>
            </w:r>
            <w:r w:rsidRPr="006A02B8">
              <w:t>as necessary</w:t>
            </w:r>
            <w:r>
              <w:t xml:space="preserve"> in accordance with ITB </w:t>
            </w:r>
            <w:r w:rsidRPr="002E0FEA">
              <w:t>Sub-Clause 20.2</w:t>
            </w:r>
            <w:r>
              <w:t xml:space="preserve"> hereunder.</w:t>
            </w:r>
          </w:p>
        </w:tc>
      </w:tr>
    </w:tbl>
    <w:p w:rsidR="000D1A9E" w:rsidRDefault="000D1A9E" w:rsidP="004A374E">
      <w:pPr>
        <w:pStyle w:val="Head21"/>
      </w:pPr>
      <w:bookmarkStart w:id="18" w:name="_Toc242582545"/>
    </w:p>
    <w:p w:rsidR="004A374E" w:rsidRDefault="004A374E" w:rsidP="004A374E">
      <w:pPr>
        <w:pStyle w:val="Head21"/>
      </w:pPr>
      <w:r>
        <w:t>C.  Preparation of Bids</w:t>
      </w:r>
      <w:bookmarkEnd w:id="18"/>
    </w:p>
    <w:p w:rsidR="004A374E" w:rsidRDefault="004A374E" w:rsidP="004A374E">
      <w:pPr>
        <w:pStyle w:val="Head21"/>
      </w:pPr>
    </w:p>
    <w:tbl>
      <w:tblPr>
        <w:tblW w:w="0" w:type="auto"/>
        <w:tblLayout w:type="fixed"/>
        <w:tblLook w:val="0000" w:firstRow="0" w:lastRow="0" w:firstColumn="0" w:lastColumn="0" w:noHBand="0" w:noVBand="0"/>
      </w:tblPr>
      <w:tblGrid>
        <w:gridCol w:w="2178"/>
        <w:gridCol w:w="6966"/>
      </w:tblGrid>
      <w:tr w:rsidR="004A374E" w:rsidTr="000D1A9E">
        <w:tc>
          <w:tcPr>
            <w:tcW w:w="2178" w:type="dxa"/>
          </w:tcPr>
          <w:p w:rsidR="004A374E" w:rsidRDefault="004A374E" w:rsidP="000D1A9E">
            <w:pPr>
              <w:pStyle w:val="Head22"/>
            </w:pPr>
            <w:bookmarkStart w:id="19" w:name="_Toc242582546"/>
            <w:r>
              <w:t>11.</w:t>
            </w:r>
            <w:r>
              <w:tab/>
              <w:t>Language of Bid</w:t>
            </w:r>
            <w:bookmarkEnd w:id="19"/>
          </w:p>
        </w:tc>
        <w:tc>
          <w:tcPr>
            <w:tcW w:w="6966" w:type="dxa"/>
          </w:tcPr>
          <w:p w:rsidR="004A374E" w:rsidRDefault="004A374E" w:rsidP="000D1A9E">
            <w:pPr>
              <w:tabs>
                <w:tab w:val="left" w:pos="540"/>
              </w:tabs>
              <w:spacing w:after="200"/>
              <w:ind w:left="540" w:hanging="576"/>
              <w:jc w:val="both"/>
            </w:pPr>
            <w:r>
              <w:t>11.1</w:t>
            </w:r>
            <w:r>
              <w:tab/>
              <w:t>All bids, proposals and contract documents relating to the bid shall be in “English”.</w:t>
            </w:r>
          </w:p>
          <w:p w:rsidR="004A374E" w:rsidRDefault="004A374E" w:rsidP="000D1A9E">
            <w:pPr>
              <w:tabs>
                <w:tab w:val="left" w:pos="540"/>
              </w:tabs>
              <w:spacing w:after="200"/>
              <w:ind w:left="540" w:hanging="576"/>
              <w:jc w:val="both"/>
            </w:pPr>
            <w:r>
              <w:t>11.2  Notwithstanding the above, documents in French submitted with the bid may be accepted without translation.</w:t>
            </w:r>
          </w:p>
        </w:tc>
      </w:tr>
      <w:tr w:rsidR="004A374E" w:rsidTr="000D1A9E">
        <w:tc>
          <w:tcPr>
            <w:tcW w:w="2178" w:type="dxa"/>
          </w:tcPr>
          <w:p w:rsidR="004A374E" w:rsidRDefault="004A374E" w:rsidP="000D1A9E">
            <w:pPr>
              <w:pStyle w:val="Head22"/>
            </w:pPr>
            <w:bookmarkStart w:id="20" w:name="_Toc242582547"/>
            <w:r>
              <w:t>12.</w:t>
            </w:r>
            <w:r>
              <w:tab/>
              <w:t>Documents Comprising the Bid</w:t>
            </w:r>
            <w:bookmarkEnd w:id="20"/>
          </w:p>
        </w:tc>
        <w:tc>
          <w:tcPr>
            <w:tcW w:w="6966" w:type="dxa"/>
          </w:tcPr>
          <w:p w:rsidR="004A374E" w:rsidRPr="007F06E7" w:rsidRDefault="004A374E" w:rsidP="000D1A9E">
            <w:pPr>
              <w:tabs>
                <w:tab w:val="left" w:pos="540"/>
              </w:tabs>
              <w:spacing w:after="200"/>
              <w:ind w:left="540" w:hanging="576"/>
              <w:jc w:val="both"/>
              <w:rPr>
                <w:color w:val="000000"/>
              </w:rPr>
            </w:pPr>
            <w:r w:rsidRPr="00FD01A4">
              <w:t>12.1</w:t>
            </w:r>
            <w:r w:rsidRPr="00FD01A4">
              <w:tab/>
              <w:t xml:space="preserve">The </w:t>
            </w:r>
            <w:r>
              <w:t>b</w:t>
            </w:r>
            <w:r w:rsidRPr="00FD01A4">
              <w:t xml:space="preserve">id submitted by the Bidder shall </w:t>
            </w:r>
            <w:r>
              <w:t>comprise the Technical and Financial Proposals as detailed hereunder:</w:t>
            </w:r>
            <w:r>
              <w:tab/>
            </w:r>
          </w:p>
          <w:p w:rsidR="004A374E" w:rsidRDefault="004A374E" w:rsidP="000D1A9E">
            <w:pPr>
              <w:tabs>
                <w:tab w:val="left" w:pos="1080"/>
              </w:tabs>
              <w:spacing w:after="200"/>
              <w:ind w:left="1080" w:hanging="576"/>
              <w:jc w:val="both"/>
            </w:pPr>
            <w:r w:rsidRPr="00FD01A4">
              <w:t>(</w:t>
            </w:r>
            <w:r>
              <w:t>a</w:t>
            </w:r>
            <w:r w:rsidRPr="00FD01A4">
              <w:t>)</w:t>
            </w:r>
            <w:r w:rsidRPr="00FD01A4">
              <w:tab/>
              <w:t>Qualification Information Form and Documents</w:t>
            </w:r>
            <w:r>
              <w:t xml:space="preserve"> annexed to the Bid Submission Form in Section II</w:t>
            </w:r>
            <w:r w:rsidRPr="00FD01A4">
              <w:t xml:space="preserve">; </w:t>
            </w:r>
          </w:p>
          <w:p w:rsidR="004A374E" w:rsidRPr="00FD01A4" w:rsidRDefault="004A374E" w:rsidP="000D1A9E">
            <w:pPr>
              <w:tabs>
                <w:tab w:val="left" w:pos="1080"/>
              </w:tabs>
              <w:spacing w:after="200"/>
              <w:ind w:left="1080" w:hanging="576"/>
              <w:jc w:val="both"/>
            </w:pPr>
            <w:r>
              <w:t>(b)</w:t>
            </w:r>
            <w:r>
              <w:tab/>
              <w:t xml:space="preserve">Documents listed in ITB Sub-Clause 5.1 </w:t>
            </w:r>
            <w:r w:rsidRPr="00FD01A4">
              <w:t>and</w:t>
            </w:r>
          </w:p>
          <w:p w:rsidR="004A374E" w:rsidRPr="00FD01A4" w:rsidRDefault="004A374E" w:rsidP="000D1A9E">
            <w:pPr>
              <w:tabs>
                <w:tab w:val="left" w:pos="1080"/>
              </w:tabs>
              <w:spacing w:after="200"/>
              <w:ind w:left="1080" w:hanging="576"/>
              <w:jc w:val="both"/>
            </w:pPr>
            <w:r w:rsidRPr="00FD01A4">
              <w:t>(</w:t>
            </w:r>
            <w:r>
              <w:t>c</w:t>
            </w:r>
            <w:r w:rsidRPr="00FD01A4">
              <w:t>)</w:t>
            </w:r>
            <w:r>
              <w:tab/>
              <w:t>Proposal</w:t>
            </w:r>
            <w:r w:rsidRPr="00FD01A4">
              <w:t xml:space="preserve"> as </w:t>
            </w:r>
            <w:r>
              <w:t>required</w:t>
            </w:r>
            <w:r w:rsidRPr="00FD01A4">
              <w:t xml:space="preserve"> in </w:t>
            </w:r>
            <w:r>
              <w:t>ITB Sub-Clause</w:t>
            </w:r>
            <w:r w:rsidRPr="00FD01A4">
              <w:t xml:space="preserve"> 13.1</w:t>
            </w:r>
          </w:p>
          <w:p w:rsidR="004A374E" w:rsidRPr="00FD01A4" w:rsidRDefault="004A374E" w:rsidP="000D1A9E">
            <w:pPr>
              <w:tabs>
                <w:tab w:val="left" w:pos="1080"/>
              </w:tabs>
              <w:spacing w:after="200"/>
              <w:ind w:left="1080" w:hanging="576"/>
              <w:jc w:val="both"/>
            </w:pPr>
            <w:r w:rsidRPr="00FD01A4">
              <w:t>(</w:t>
            </w:r>
            <w:r>
              <w:t>d</w:t>
            </w:r>
            <w:r w:rsidRPr="00FD01A4">
              <w:t>)</w:t>
            </w:r>
            <w:r>
              <w:tab/>
              <w:t xml:space="preserve"> </w:t>
            </w:r>
            <w:r w:rsidRPr="00FD01A4">
              <w:t xml:space="preserve">Bid </w:t>
            </w:r>
            <w:r>
              <w:t xml:space="preserve">Submission </w:t>
            </w:r>
            <w:r w:rsidRPr="00FD01A4">
              <w:t>Form</w:t>
            </w:r>
            <w:r>
              <w:t xml:space="preserve"> </w:t>
            </w:r>
            <w:r w:rsidRPr="00EF1050">
              <w:t>( contained in Section II);</w:t>
            </w:r>
          </w:p>
          <w:p w:rsidR="004A374E" w:rsidRDefault="004A374E" w:rsidP="000D1A9E">
            <w:pPr>
              <w:tabs>
                <w:tab w:val="left" w:pos="1170"/>
              </w:tabs>
              <w:spacing w:after="200"/>
              <w:ind w:left="540"/>
              <w:jc w:val="both"/>
            </w:pPr>
            <w:r w:rsidRPr="00FD01A4">
              <w:t>(</w:t>
            </w:r>
            <w:r>
              <w:t>e</w:t>
            </w:r>
            <w:r w:rsidRPr="00FD01A4">
              <w:t>)</w:t>
            </w:r>
            <w:r>
              <w:tab/>
            </w:r>
            <w:r w:rsidRPr="00FD01A4">
              <w:t>Price Activity Schedule</w:t>
            </w:r>
            <w:r>
              <w:t xml:space="preserve"> ( Section IV)</w:t>
            </w:r>
            <w:r w:rsidRPr="00FD01A4">
              <w:t xml:space="preserve">; </w:t>
            </w:r>
          </w:p>
          <w:p w:rsidR="004A374E" w:rsidRDefault="004A374E" w:rsidP="000D1A9E">
            <w:pPr>
              <w:tabs>
                <w:tab w:val="left" w:pos="1170"/>
              </w:tabs>
              <w:spacing w:after="200"/>
              <w:ind w:left="1170" w:hanging="630"/>
              <w:jc w:val="both"/>
              <w:rPr>
                <w:color w:val="000000"/>
              </w:rPr>
            </w:pPr>
            <w:r w:rsidRPr="00FD01A4">
              <w:t>(</w:t>
            </w:r>
            <w:r>
              <w:t>f</w:t>
            </w:r>
            <w:r w:rsidRPr="00FD01A4">
              <w:t>)</w:t>
            </w:r>
            <w:r>
              <w:tab/>
            </w:r>
            <w:r w:rsidRPr="006A4D9D">
              <w:t>Bid Securing Declaration</w:t>
            </w:r>
            <w:r w:rsidRPr="006A4D9D">
              <w:rPr>
                <w:color w:val="000000"/>
              </w:rPr>
              <w:t>; and</w:t>
            </w:r>
          </w:p>
          <w:p w:rsidR="004A374E" w:rsidRPr="00261203" w:rsidRDefault="004A374E" w:rsidP="000D1A9E">
            <w:pPr>
              <w:tabs>
                <w:tab w:val="left" w:pos="540"/>
              </w:tabs>
              <w:ind w:left="1152" w:hanging="630"/>
              <w:jc w:val="both"/>
              <w:rPr>
                <w:color w:val="000000"/>
              </w:rPr>
            </w:pPr>
            <w:r w:rsidRPr="00261203">
              <w:t>(</w:t>
            </w:r>
            <w:r>
              <w:t>g</w:t>
            </w:r>
            <w:r w:rsidRPr="00261203">
              <w:t>)</w:t>
            </w:r>
            <w:r w:rsidRPr="00261203">
              <w:tab/>
            </w:r>
            <w:r w:rsidRPr="008646EE">
              <w:t>An undertaking on the part of the Bidder that the salaries and wages payable to its personnel in respect of this proposal are compliant to the relevant laws, Remuneration Order, and Award, where applicable and that it will abide to sub-clause 4.6 of the General conditions of Contract if it is awarded the contract or part thereof.</w:t>
            </w:r>
            <w:r w:rsidRPr="00261203">
              <w:t xml:space="preserve">  </w:t>
            </w:r>
          </w:p>
          <w:p w:rsidR="004A374E" w:rsidRDefault="004A374E" w:rsidP="000D1A9E">
            <w:pPr>
              <w:tabs>
                <w:tab w:val="left" w:pos="540"/>
              </w:tabs>
              <w:spacing w:after="200"/>
              <w:ind w:left="540" w:hanging="36"/>
              <w:jc w:val="both"/>
            </w:pPr>
          </w:p>
        </w:tc>
      </w:tr>
      <w:tr w:rsidR="004A374E" w:rsidRPr="006A02B8" w:rsidTr="000D1A9E">
        <w:tc>
          <w:tcPr>
            <w:tcW w:w="2178" w:type="dxa"/>
          </w:tcPr>
          <w:p w:rsidR="004A374E" w:rsidRDefault="004A374E" w:rsidP="000D1A9E">
            <w:pPr>
              <w:pStyle w:val="Head22"/>
            </w:pPr>
            <w:bookmarkStart w:id="21" w:name="_Toc242582548"/>
            <w:r>
              <w:t>13. Technical Proposal</w:t>
            </w:r>
            <w:bookmarkEnd w:id="21"/>
          </w:p>
        </w:tc>
        <w:tc>
          <w:tcPr>
            <w:tcW w:w="6966" w:type="dxa"/>
          </w:tcPr>
          <w:p w:rsidR="004A374E" w:rsidRPr="00E9727E" w:rsidRDefault="004A374E" w:rsidP="000D1A9E">
            <w:pPr>
              <w:pStyle w:val="BodyText"/>
              <w:ind w:left="702" w:hanging="720"/>
              <w:rPr>
                <w:lang w:val="en-US" w:eastAsia="en-US"/>
              </w:rPr>
            </w:pPr>
            <w:r w:rsidRPr="00E9727E">
              <w:rPr>
                <w:lang w:val="en-US" w:eastAsia="en-US"/>
              </w:rPr>
              <w:t>13.1</w:t>
            </w:r>
            <w:r w:rsidRPr="00E9727E">
              <w:rPr>
                <w:lang w:val="en-US" w:eastAsia="en-US"/>
              </w:rPr>
              <w:tab/>
              <w:t>The Bidder shall structure the operational and technical part of its Proposal as follows:</w:t>
            </w:r>
          </w:p>
          <w:p w:rsidR="004A374E" w:rsidRPr="006A02B8" w:rsidRDefault="004A374E" w:rsidP="000D1A9E">
            <w:pPr>
              <w:tabs>
                <w:tab w:val="left" w:pos="702"/>
                <w:tab w:val="left" w:pos="1152"/>
              </w:tabs>
              <w:ind w:left="360"/>
              <w:jc w:val="both"/>
              <w:rPr>
                <w:snapToGrid w:val="0"/>
              </w:rPr>
            </w:pPr>
            <w:r w:rsidRPr="006A02B8">
              <w:rPr>
                <w:snapToGrid w:val="0"/>
              </w:rPr>
              <w:tab/>
              <w:t>(a)</w:t>
            </w:r>
            <w:r w:rsidRPr="006A02B8">
              <w:rPr>
                <w:snapToGrid w:val="0"/>
              </w:rPr>
              <w:tab/>
              <w:t>Management plan</w:t>
            </w:r>
          </w:p>
          <w:p w:rsidR="004A374E" w:rsidRPr="006A02B8" w:rsidRDefault="004A374E" w:rsidP="000D1A9E">
            <w:pPr>
              <w:tabs>
                <w:tab w:val="left" w:pos="702"/>
                <w:tab w:val="left" w:pos="1152"/>
              </w:tabs>
              <w:ind w:left="360"/>
              <w:jc w:val="both"/>
              <w:rPr>
                <w:snapToGrid w:val="0"/>
              </w:rPr>
            </w:pPr>
          </w:p>
          <w:p w:rsidR="004A374E" w:rsidRPr="006A02B8" w:rsidRDefault="004A374E" w:rsidP="000D1A9E">
            <w:pPr>
              <w:tabs>
                <w:tab w:val="num" w:pos="702"/>
                <w:tab w:val="left" w:pos="1152"/>
              </w:tabs>
              <w:ind w:left="1152" w:hanging="792"/>
              <w:jc w:val="both"/>
              <w:rPr>
                <w:snapToGrid w:val="0"/>
              </w:rPr>
            </w:pPr>
            <w:r w:rsidRPr="006A02B8">
              <w:rPr>
                <w:snapToGrid w:val="0"/>
              </w:rPr>
              <w:tab/>
            </w:r>
            <w:r w:rsidRPr="006A02B8">
              <w:rPr>
                <w:snapToGrid w:val="0"/>
              </w:rPr>
              <w:tab/>
              <w:t>This section should provide a brief description of the Bidder’s present activities. It should focus on services related to the Proposal.</w:t>
            </w:r>
          </w:p>
          <w:p w:rsidR="004A374E" w:rsidRPr="006A02B8" w:rsidRDefault="004A374E" w:rsidP="000D1A9E">
            <w:pPr>
              <w:tabs>
                <w:tab w:val="num" w:pos="702"/>
                <w:tab w:val="left" w:pos="1152"/>
              </w:tabs>
              <w:ind w:left="360"/>
              <w:jc w:val="both"/>
              <w:rPr>
                <w:snapToGrid w:val="0"/>
              </w:rPr>
            </w:pPr>
          </w:p>
          <w:p w:rsidR="004A374E" w:rsidRPr="006A02B8" w:rsidRDefault="004A374E" w:rsidP="000D1A9E">
            <w:pPr>
              <w:tabs>
                <w:tab w:val="num" w:pos="702"/>
                <w:tab w:val="left" w:pos="1152"/>
              </w:tabs>
              <w:ind w:left="1152" w:hanging="792"/>
              <w:jc w:val="both"/>
              <w:rPr>
                <w:snapToGrid w:val="0"/>
              </w:rPr>
            </w:pPr>
            <w:r w:rsidRPr="006A02B8">
              <w:rPr>
                <w:snapToGrid w:val="0"/>
              </w:rPr>
              <w:tab/>
            </w:r>
            <w:r w:rsidRPr="006A02B8">
              <w:rPr>
                <w:snapToGrid w:val="0"/>
              </w:rPr>
              <w:tab/>
              <w:t>The Bidder should comment on its experience in similar projects and identify the person(s) representing the Bidder in any future dealing with the Employer.</w:t>
            </w:r>
          </w:p>
          <w:p w:rsidR="004A374E" w:rsidRPr="006A02B8" w:rsidRDefault="004A374E" w:rsidP="000D1A9E">
            <w:pPr>
              <w:tabs>
                <w:tab w:val="num" w:pos="702"/>
                <w:tab w:val="left" w:pos="1152"/>
              </w:tabs>
              <w:jc w:val="both"/>
              <w:rPr>
                <w:snapToGrid w:val="0"/>
              </w:rPr>
            </w:pPr>
          </w:p>
          <w:p w:rsidR="004A374E" w:rsidRPr="006A02B8" w:rsidRDefault="004A374E" w:rsidP="000D1A9E">
            <w:pPr>
              <w:tabs>
                <w:tab w:val="left" w:pos="702"/>
                <w:tab w:val="left" w:pos="1152"/>
              </w:tabs>
              <w:jc w:val="both"/>
              <w:rPr>
                <w:snapToGrid w:val="0"/>
              </w:rPr>
            </w:pPr>
            <w:r w:rsidRPr="006A02B8">
              <w:rPr>
                <w:snapToGrid w:val="0"/>
              </w:rPr>
              <w:tab/>
              <w:t>(b)</w:t>
            </w:r>
            <w:r w:rsidRPr="006A02B8">
              <w:rPr>
                <w:snapToGrid w:val="0"/>
              </w:rPr>
              <w:tab/>
              <w:t>Resource plan</w:t>
            </w:r>
          </w:p>
          <w:p w:rsidR="004A374E" w:rsidRPr="006A02B8" w:rsidRDefault="004A374E" w:rsidP="000D1A9E">
            <w:pPr>
              <w:tabs>
                <w:tab w:val="left" w:pos="702"/>
                <w:tab w:val="left" w:pos="1152"/>
              </w:tabs>
              <w:jc w:val="both"/>
              <w:rPr>
                <w:snapToGrid w:val="0"/>
              </w:rPr>
            </w:pPr>
          </w:p>
          <w:p w:rsidR="004A374E" w:rsidRPr="006A02B8" w:rsidRDefault="004A374E" w:rsidP="000D1A9E">
            <w:pPr>
              <w:pStyle w:val="BodyTextIndent"/>
              <w:tabs>
                <w:tab w:val="left" w:pos="1152"/>
              </w:tabs>
              <w:ind w:left="1152" w:hanging="1152"/>
              <w:jc w:val="both"/>
              <w:rPr>
                <w:sz w:val="24"/>
                <w:szCs w:val="24"/>
              </w:rPr>
            </w:pPr>
            <w:r w:rsidRPr="006A02B8">
              <w:tab/>
            </w:r>
            <w:r w:rsidRPr="006A02B8">
              <w:tab/>
            </w:r>
            <w:r w:rsidRPr="006A02B8">
              <w:rPr>
                <w:sz w:val="24"/>
                <w:szCs w:val="24"/>
              </w:rPr>
              <w:t>This should fully explain the Bidder’s resources in terms of personnel and facilities necessary for the performance of this requirement. It should describe the Bidder’s current recruitment and training policy, capabilities/facilities and any plan for their expansion.</w:t>
            </w:r>
          </w:p>
          <w:p w:rsidR="004A374E" w:rsidRPr="006A02B8" w:rsidRDefault="004A374E" w:rsidP="000D1A9E">
            <w:pPr>
              <w:tabs>
                <w:tab w:val="left" w:pos="1152"/>
              </w:tabs>
              <w:jc w:val="both"/>
              <w:rPr>
                <w:snapToGrid w:val="0"/>
              </w:rPr>
            </w:pPr>
          </w:p>
          <w:p w:rsidR="004A374E" w:rsidRPr="006A02B8" w:rsidRDefault="004A374E" w:rsidP="000D1A9E">
            <w:pPr>
              <w:tabs>
                <w:tab w:val="num" w:pos="702"/>
                <w:tab w:val="left" w:pos="1152"/>
              </w:tabs>
              <w:jc w:val="both"/>
              <w:rPr>
                <w:snapToGrid w:val="0"/>
              </w:rPr>
            </w:pPr>
            <w:r w:rsidRPr="006A02B8">
              <w:rPr>
                <w:snapToGrid w:val="0"/>
              </w:rPr>
              <w:tab/>
              <w:t>(c)</w:t>
            </w:r>
            <w:r w:rsidRPr="006A02B8">
              <w:rPr>
                <w:snapToGrid w:val="0"/>
              </w:rPr>
              <w:tab/>
              <w:t>Safety and Health Policy</w:t>
            </w:r>
          </w:p>
          <w:p w:rsidR="004A374E" w:rsidRPr="006A02B8" w:rsidRDefault="004A374E" w:rsidP="000D1A9E">
            <w:pPr>
              <w:tabs>
                <w:tab w:val="num" w:pos="702"/>
                <w:tab w:val="left" w:pos="1152"/>
              </w:tabs>
              <w:jc w:val="both"/>
              <w:rPr>
                <w:snapToGrid w:val="0"/>
              </w:rPr>
            </w:pPr>
          </w:p>
          <w:p w:rsidR="004A374E" w:rsidRDefault="004A374E" w:rsidP="000D1A9E">
            <w:pPr>
              <w:tabs>
                <w:tab w:val="left" w:pos="1152"/>
              </w:tabs>
              <w:ind w:left="1152" w:hanging="1152"/>
              <w:jc w:val="both"/>
              <w:rPr>
                <w:snapToGrid w:val="0"/>
              </w:rPr>
            </w:pPr>
            <w:r w:rsidRPr="006A02B8">
              <w:rPr>
                <w:snapToGrid w:val="0"/>
              </w:rPr>
              <w:tab/>
              <w:t>The Bidder should produce its Safety and Health Policy and describe the arrangements made to fulfill its obligations to ensure compliance of the duty of the employer, as defined under the Occupational Safety and Health Act.</w:t>
            </w:r>
          </w:p>
          <w:p w:rsidR="004A374E" w:rsidRPr="006A02B8" w:rsidRDefault="004A374E" w:rsidP="000D1A9E">
            <w:pPr>
              <w:tabs>
                <w:tab w:val="left" w:pos="1152"/>
              </w:tabs>
              <w:ind w:left="1152" w:hanging="1152"/>
              <w:jc w:val="both"/>
              <w:rPr>
                <w:snapToGrid w:val="0"/>
              </w:rPr>
            </w:pPr>
          </w:p>
          <w:p w:rsidR="004A374E" w:rsidRPr="006A02B8" w:rsidRDefault="004A374E" w:rsidP="000D1A9E">
            <w:pPr>
              <w:tabs>
                <w:tab w:val="left" w:pos="1152"/>
              </w:tabs>
              <w:jc w:val="both"/>
              <w:rPr>
                <w:snapToGrid w:val="0"/>
              </w:rPr>
            </w:pPr>
          </w:p>
          <w:p w:rsidR="004A374E" w:rsidRPr="006A02B8" w:rsidRDefault="004A374E" w:rsidP="000D1A9E">
            <w:pPr>
              <w:tabs>
                <w:tab w:val="num" w:pos="702"/>
                <w:tab w:val="left" w:pos="1152"/>
              </w:tabs>
              <w:jc w:val="both"/>
              <w:rPr>
                <w:snapToGrid w:val="0"/>
              </w:rPr>
            </w:pPr>
            <w:r w:rsidRPr="006A02B8">
              <w:rPr>
                <w:snapToGrid w:val="0"/>
              </w:rPr>
              <w:tab/>
              <w:t>(d)</w:t>
            </w:r>
            <w:r w:rsidRPr="006A02B8">
              <w:rPr>
                <w:snapToGrid w:val="0"/>
              </w:rPr>
              <w:tab/>
              <w:t>Proposed Plan of Work</w:t>
            </w:r>
          </w:p>
          <w:p w:rsidR="004A374E" w:rsidRPr="006A02B8" w:rsidRDefault="004A374E" w:rsidP="000D1A9E">
            <w:pPr>
              <w:tabs>
                <w:tab w:val="num" w:pos="702"/>
                <w:tab w:val="left" w:pos="1152"/>
              </w:tabs>
              <w:jc w:val="both"/>
              <w:rPr>
                <w:snapToGrid w:val="0"/>
              </w:rPr>
            </w:pPr>
          </w:p>
          <w:p w:rsidR="004A374E" w:rsidRPr="006A02B8" w:rsidRDefault="004A374E" w:rsidP="000D1A9E">
            <w:pPr>
              <w:tabs>
                <w:tab w:val="left" w:pos="1152"/>
              </w:tabs>
              <w:ind w:left="1152" w:hanging="1152"/>
              <w:jc w:val="both"/>
              <w:rPr>
                <w:snapToGrid w:val="0"/>
                <w:szCs w:val="24"/>
              </w:rPr>
            </w:pPr>
            <w:r w:rsidRPr="006A02B8">
              <w:rPr>
                <w:szCs w:val="24"/>
              </w:rPr>
              <w:tab/>
              <w:t xml:space="preserve">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methodology meets or exceeds the requirements.  The Bidder must submit a detailed staff management plan and site monitoring plan, including the number of staff, their task, and timelines for performing security tasks as outlined in Section III, Scope of Service and Performance Specification.  In addition to the above information, as a minimum, the Bidder </w:t>
            </w:r>
            <w:r w:rsidRPr="006A02B8">
              <w:rPr>
                <w:snapToGrid w:val="0"/>
                <w:szCs w:val="24"/>
              </w:rPr>
              <w:t>must submit the following documentation:</w:t>
            </w:r>
          </w:p>
          <w:p w:rsidR="004A374E" w:rsidRPr="006A02B8" w:rsidRDefault="004A374E" w:rsidP="000D1A9E">
            <w:pPr>
              <w:ind w:left="360"/>
              <w:jc w:val="both"/>
              <w:rPr>
                <w:szCs w:val="24"/>
              </w:rPr>
            </w:pPr>
          </w:p>
          <w:p w:rsidR="004A374E" w:rsidRPr="006A02B8" w:rsidRDefault="004A374E" w:rsidP="000D1A9E">
            <w:pPr>
              <w:tabs>
                <w:tab w:val="left" w:pos="1152"/>
              </w:tabs>
              <w:ind w:left="1440" w:hanging="1440"/>
              <w:jc w:val="both"/>
              <w:rPr>
                <w:snapToGrid w:val="0"/>
                <w:szCs w:val="24"/>
              </w:rPr>
            </w:pPr>
            <w:r w:rsidRPr="006A02B8">
              <w:rPr>
                <w:snapToGrid w:val="0"/>
                <w:szCs w:val="24"/>
              </w:rPr>
              <w:tab/>
              <w:t>1)</w:t>
            </w:r>
            <w:r w:rsidRPr="006A02B8">
              <w:rPr>
                <w:snapToGrid w:val="0"/>
                <w:szCs w:val="24"/>
              </w:rPr>
              <w:tab/>
              <w:t>Number of qualified security staff (Male/Female) available, including their level of experience;</w:t>
            </w:r>
          </w:p>
          <w:p w:rsidR="004A374E" w:rsidRPr="006A02B8" w:rsidRDefault="004A374E" w:rsidP="000D1A9E">
            <w:pPr>
              <w:tabs>
                <w:tab w:val="left" w:pos="1152"/>
              </w:tabs>
              <w:ind w:left="1440" w:hanging="1440"/>
              <w:jc w:val="both"/>
              <w:rPr>
                <w:snapToGrid w:val="0"/>
                <w:szCs w:val="24"/>
              </w:rPr>
            </w:pPr>
            <w:r w:rsidRPr="006A02B8">
              <w:rPr>
                <w:snapToGrid w:val="0"/>
                <w:szCs w:val="24"/>
              </w:rPr>
              <w:tab/>
              <w:t>2)</w:t>
            </w:r>
            <w:r w:rsidRPr="006A02B8">
              <w:rPr>
                <w:snapToGrid w:val="0"/>
                <w:szCs w:val="24"/>
              </w:rPr>
              <w:tab/>
              <w:t>confirmation that the Service Provider is able to communicate with the security guards and to response promptly in case of any major incident to assist its personnel on site. List of vehicles, control centers and other strategic arrangement to cope with unforeseen circumstances;</w:t>
            </w:r>
          </w:p>
          <w:p w:rsidR="004A374E" w:rsidRDefault="004A374E" w:rsidP="000D1A9E">
            <w:pPr>
              <w:tabs>
                <w:tab w:val="left" w:pos="1152"/>
              </w:tabs>
              <w:ind w:left="1440" w:hanging="1440"/>
              <w:jc w:val="both"/>
              <w:rPr>
                <w:szCs w:val="24"/>
              </w:rPr>
            </w:pPr>
            <w:r w:rsidRPr="006A02B8">
              <w:rPr>
                <w:szCs w:val="24"/>
              </w:rPr>
              <w:lastRenderedPageBreak/>
              <w:tab/>
              <w:t>3)</w:t>
            </w:r>
            <w:r w:rsidRPr="006A02B8">
              <w:rPr>
                <w:szCs w:val="24"/>
              </w:rPr>
              <w:tab/>
              <w:t>information of how the Service Provider will manage the provision of replacement security guards during sick leave and annual leave;</w:t>
            </w:r>
          </w:p>
          <w:p w:rsidR="004A374E" w:rsidRPr="006A02B8" w:rsidRDefault="004A374E" w:rsidP="000D1A9E">
            <w:pPr>
              <w:tabs>
                <w:tab w:val="left" w:pos="1152"/>
              </w:tabs>
              <w:ind w:left="1440" w:hanging="1440"/>
              <w:jc w:val="both"/>
              <w:rPr>
                <w:szCs w:val="24"/>
              </w:rPr>
            </w:pPr>
            <w:r>
              <w:rPr>
                <w:szCs w:val="24"/>
              </w:rPr>
              <w:t xml:space="preserve">                    4) leave entitlement for the staff and method of managing staff leave entitlements </w:t>
            </w:r>
          </w:p>
          <w:p w:rsidR="004A374E" w:rsidRPr="006A02B8" w:rsidRDefault="004A374E" w:rsidP="000D1A9E">
            <w:pPr>
              <w:tabs>
                <w:tab w:val="left" w:pos="1152"/>
              </w:tabs>
              <w:ind w:left="1440" w:hanging="1440"/>
              <w:jc w:val="both"/>
              <w:rPr>
                <w:snapToGrid w:val="0"/>
                <w:szCs w:val="24"/>
              </w:rPr>
            </w:pPr>
            <w:r w:rsidRPr="006A02B8">
              <w:rPr>
                <w:snapToGrid w:val="0"/>
                <w:szCs w:val="24"/>
              </w:rPr>
              <w:tab/>
            </w:r>
            <w:r>
              <w:rPr>
                <w:snapToGrid w:val="0"/>
                <w:szCs w:val="24"/>
              </w:rPr>
              <w:t xml:space="preserve">5) </w:t>
            </w:r>
            <w:r w:rsidRPr="006A02B8">
              <w:rPr>
                <w:snapToGrid w:val="0"/>
                <w:szCs w:val="24"/>
              </w:rPr>
              <w:t xml:space="preserve">Client reference list, including contact details; </w:t>
            </w:r>
            <w:r>
              <w:rPr>
                <w:snapToGrid w:val="0"/>
                <w:szCs w:val="24"/>
              </w:rPr>
              <w:t xml:space="preserve">and </w:t>
            </w:r>
          </w:p>
          <w:p w:rsidR="004A374E" w:rsidRDefault="004A374E" w:rsidP="000D1A9E">
            <w:pPr>
              <w:tabs>
                <w:tab w:val="left" w:pos="1152"/>
              </w:tabs>
              <w:ind w:left="1440" w:hanging="1440"/>
              <w:jc w:val="both"/>
              <w:rPr>
                <w:snapToGrid w:val="0"/>
                <w:szCs w:val="24"/>
              </w:rPr>
            </w:pPr>
            <w:r w:rsidRPr="006A02B8">
              <w:rPr>
                <w:snapToGrid w:val="0"/>
                <w:szCs w:val="24"/>
              </w:rPr>
              <w:tab/>
            </w:r>
            <w:r>
              <w:rPr>
                <w:snapToGrid w:val="0"/>
                <w:szCs w:val="24"/>
              </w:rPr>
              <w:t>6</w:t>
            </w:r>
            <w:r w:rsidRPr="006A02B8">
              <w:rPr>
                <w:snapToGrid w:val="0"/>
                <w:szCs w:val="24"/>
              </w:rPr>
              <w:t>)</w:t>
            </w:r>
            <w:r w:rsidRPr="006A02B8">
              <w:rPr>
                <w:snapToGrid w:val="0"/>
                <w:szCs w:val="24"/>
              </w:rPr>
              <w:tab/>
              <w:t>list of major recent contracts</w:t>
            </w:r>
            <w:r>
              <w:rPr>
                <w:snapToGrid w:val="0"/>
                <w:szCs w:val="24"/>
              </w:rPr>
              <w:t>.</w:t>
            </w:r>
          </w:p>
          <w:p w:rsidR="004A374E" w:rsidRPr="006A02B8" w:rsidRDefault="004A374E" w:rsidP="000D1A9E">
            <w:pPr>
              <w:tabs>
                <w:tab w:val="left" w:pos="1152"/>
              </w:tabs>
              <w:jc w:val="both"/>
              <w:rPr>
                <w:snapToGrid w:val="0"/>
                <w:szCs w:val="24"/>
              </w:rPr>
            </w:pPr>
          </w:p>
          <w:p w:rsidR="004A374E" w:rsidRDefault="004A374E" w:rsidP="000D1A9E">
            <w:pPr>
              <w:ind w:left="1152" w:hanging="450"/>
            </w:pPr>
            <w:r>
              <w:rPr>
                <w:snapToGrid w:val="0"/>
                <w:szCs w:val="24"/>
              </w:rPr>
              <w:t xml:space="preserve">(e)   </w:t>
            </w:r>
            <w:r w:rsidRPr="008646EE">
              <w:t xml:space="preserve">A copy of the Service Provider’s insurance covers for on-going contracts, namely: (a) The Professional Indemnity Insurance Cover and (b) The Third Party Liability Insurance Cover. </w:t>
            </w:r>
          </w:p>
          <w:p w:rsidR="004A374E" w:rsidRPr="008646EE" w:rsidRDefault="004A374E" w:rsidP="000D1A9E">
            <w:pPr>
              <w:ind w:left="1152" w:hanging="450"/>
            </w:pPr>
          </w:p>
          <w:p w:rsidR="004A374E" w:rsidRPr="008646EE" w:rsidRDefault="004A374E" w:rsidP="000D1A9E">
            <w:pPr>
              <w:suppressAutoHyphens/>
              <w:overflowPunct w:val="0"/>
              <w:autoSpaceDE w:val="0"/>
              <w:autoSpaceDN w:val="0"/>
              <w:adjustRightInd w:val="0"/>
              <w:spacing w:after="200"/>
              <w:ind w:left="1080" w:right="-72"/>
              <w:jc w:val="both"/>
              <w:textAlignment w:val="baseline"/>
            </w:pPr>
            <w:r w:rsidRPr="008646EE">
              <w:rPr>
                <w:i/>
                <w:sz w:val="20"/>
              </w:rPr>
              <w:t xml:space="preserve">[Note; The Successful Service Provider will be required to arrange for its insurance covers in respect of these risks at the time of contract award to cater for at least Rs </w:t>
            </w:r>
            <w:r>
              <w:rPr>
                <w:i/>
                <w:sz w:val="20"/>
              </w:rPr>
              <w:t xml:space="preserve">23,500,000.00 </w:t>
            </w:r>
            <w:r w:rsidRPr="008646EE">
              <w:rPr>
                <w:i/>
                <w:sz w:val="20"/>
              </w:rPr>
              <w:t>for the Professional Indemnity Insurance Cover for the whole contract value or apportioned as per value of contract awarded, extended to loss</w:t>
            </w:r>
            <w:r>
              <w:rPr>
                <w:i/>
                <w:sz w:val="20"/>
              </w:rPr>
              <w:t xml:space="preserve"> </w:t>
            </w:r>
            <w:r w:rsidRPr="008646EE">
              <w:rPr>
                <w:i/>
                <w:sz w:val="20"/>
              </w:rPr>
              <w:t>/damages to guarded assets (excluding all monies and securities). The Third Party Insurance Cover should cater for at least Rs</w:t>
            </w:r>
            <w:r>
              <w:rPr>
                <w:i/>
                <w:sz w:val="20"/>
              </w:rPr>
              <w:t xml:space="preserve"> 10,000,000.00 </w:t>
            </w:r>
            <w:r w:rsidRPr="008646EE">
              <w:rPr>
                <w:i/>
                <w:sz w:val="20"/>
              </w:rPr>
              <w:t>at any one occurrence and an annual aggregate of Rs</w:t>
            </w:r>
            <w:r>
              <w:rPr>
                <w:i/>
                <w:sz w:val="20"/>
              </w:rPr>
              <w:t xml:space="preserve"> 50,000,000</w:t>
            </w:r>
            <w:r w:rsidRPr="008646EE">
              <w:rPr>
                <w:i/>
                <w:sz w:val="20"/>
              </w:rPr>
              <w:t>.</w:t>
            </w:r>
            <w:r>
              <w:rPr>
                <w:i/>
                <w:sz w:val="20"/>
              </w:rPr>
              <w:t>00</w:t>
            </w:r>
            <w:r w:rsidRPr="008646EE">
              <w:rPr>
                <w:i/>
                <w:sz w:val="20"/>
              </w:rPr>
              <w:t xml:space="preserve"> against bodily injuries/ death and damages to property]. </w:t>
            </w:r>
          </w:p>
          <w:p w:rsidR="004A374E" w:rsidRDefault="004A374E" w:rsidP="000D1A9E">
            <w:pPr>
              <w:tabs>
                <w:tab w:val="left" w:pos="972"/>
              </w:tabs>
              <w:ind w:left="1062" w:hanging="540"/>
              <w:jc w:val="both"/>
              <w:rPr>
                <w:snapToGrid w:val="0"/>
                <w:szCs w:val="24"/>
              </w:rPr>
            </w:pPr>
          </w:p>
          <w:p w:rsidR="004A374E" w:rsidRPr="006A02B8" w:rsidRDefault="004A374E" w:rsidP="000D1A9E">
            <w:pPr>
              <w:tabs>
                <w:tab w:val="left" w:pos="972"/>
              </w:tabs>
              <w:ind w:left="1062" w:hanging="540"/>
              <w:jc w:val="both"/>
              <w:rPr>
                <w:snapToGrid w:val="0"/>
                <w:szCs w:val="24"/>
              </w:rPr>
            </w:pPr>
          </w:p>
          <w:p w:rsidR="004A374E" w:rsidRPr="006A02B8" w:rsidRDefault="004A374E" w:rsidP="000D1A9E">
            <w:pPr>
              <w:tabs>
                <w:tab w:val="left" w:pos="1152"/>
              </w:tabs>
              <w:jc w:val="both"/>
              <w:rPr>
                <w:b/>
                <w:snapToGrid w:val="0"/>
                <w:szCs w:val="24"/>
              </w:rPr>
            </w:pPr>
            <w:r>
              <w:rPr>
                <w:b/>
                <w:snapToGrid w:val="0"/>
                <w:color w:val="000000"/>
                <w:szCs w:val="24"/>
              </w:rPr>
              <w:t>Non-submission of these information or submission of incomplete information could prove to be detrimental to the Bidder’s proposal in the evaluation and marks allocation of its Technical Proposal.</w:t>
            </w:r>
            <w:r w:rsidRPr="006A02B8">
              <w:rPr>
                <w:b/>
                <w:snapToGrid w:val="0"/>
                <w:szCs w:val="24"/>
              </w:rPr>
              <w:t xml:space="preserve"> </w:t>
            </w:r>
          </w:p>
          <w:p w:rsidR="004A374E" w:rsidRPr="006A02B8" w:rsidRDefault="004A374E" w:rsidP="000D1A9E">
            <w:pPr>
              <w:tabs>
                <w:tab w:val="left" w:pos="90"/>
              </w:tabs>
              <w:spacing w:after="200"/>
              <w:ind w:left="540" w:hanging="576"/>
              <w:jc w:val="both"/>
            </w:pPr>
          </w:p>
        </w:tc>
      </w:tr>
      <w:tr w:rsidR="004A374E" w:rsidTr="000D1A9E">
        <w:tc>
          <w:tcPr>
            <w:tcW w:w="2178" w:type="dxa"/>
          </w:tcPr>
          <w:p w:rsidR="004A374E" w:rsidRDefault="004A374E" w:rsidP="000D1A9E">
            <w:pPr>
              <w:pStyle w:val="Head22"/>
            </w:pPr>
            <w:bookmarkStart w:id="22" w:name="_Toc242582549"/>
            <w:r>
              <w:lastRenderedPageBreak/>
              <w:t>14.</w:t>
            </w:r>
            <w:r>
              <w:tab/>
              <w:t>Bid Prices</w:t>
            </w:r>
            <w:bookmarkEnd w:id="22"/>
          </w:p>
        </w:tc>
        <w:tc>
          <w:tcPr>
            <w:tcW w:w="6966" w:type="dxa"/>
          </w:tcPr>
          <w:p w:rsidR="004A374E" w:rsidRDefault="004A374E" w:rsidP="000D1A9E">
            <w:pPr>
              <w:tabs>
                <w:tab w:val="left" w:pos="540"/>
              </w:tabs>
              <w:spacing w:after="200"/>
              <w:ind w:left="540" w:hanging="576"/>
              <w:jc w:val="both"/>
            </w:pPr>
            <w:r>
              <w:t>14.1</w:t>
            </w:r>
            <w:r>
              <w:tab/>
            </w:r>
            <w:r w:rsidRPr="00EF1050">
              <w:t>The Contract shall be for the services or part thereof, as described in Section II</w:t>
            </w:r>
            <w:r>
              <w:t xml:space="preserve">I </w:t>
            </w:r>
            <w:r w:rsidRPr="00EF1050">
              <w:t xml:space="preserve">and based on priced activity schedules submitted by the </w:t>
            </w:r>
            <w:r>
              <w:t>B</w:t>
            </w:r>
            <w:r w:rsidRPr="00EF1050">
              <w:t>idder.</w:t>
            </w:r>
          </w:p>
          <w:p w:rsidR="004A374E" w:rsidRDefault="004A374E" w:rsidP="000D1A9E">
            <w:pPr>
              <w:tabs>
                <w:tab w:val="left" w:pos="540"/>
              </w:tabs>
              <w:spacing w:after="200"/>
              <w:ind w:left="540" w:hanging="576"/>
              <w:jc w:val="both"/>
            </w:pPr>
            <w:r>
              <w:t>14.2</w:t>
            </w:r>
            <w:r>
              <w:tab/>
              <w:t xml:space="preserve"> Bidders shall fill in prices for the items of the services </w:t>
            </w:r>
            <w:r w:rsidRPr="00EF1050">
              <w:t>described in Section III and listed in the Section IV.</w:t>
            </w:r>
            <w:r>
              <w:t xml:space="preserve"> </w:t>
            </w:r>
          </w:p>
          <w:p w:rsidR="004A374E" w:rsidRDefault="004A374E" w:rsidP="000D1A9E">
            <w:pPr>
              <w:tabs>
                <w:tab w:val="left" w:pos="540"/>
              </w:tabs>
              <w:spacing w:after="200"/>
              <w:ind w:left="540" w:hanging="576"/>
              <w:jc w:val="both"/>
            </w:pPr>
            <w:r>
              <w:t>14.3</w:t>
            </w:r>
            <w:r>
              <w:tab/>
              <w:t>All duties, taxes, and other levies payable by the  Service Provider under the Contract, or for any other cause, as of the date 14 days prior to the deadline for submission of bids, shall be included in the total bid price.</w:t>
            </w:r>
          </w:p>
          <w:p w:rsidR="004A374E" w:rsidRDefault="004A374E" w:rsidP="000D1A9E">
            <w:pPr>
              <w:tabs>
                <w:tab w:val="left" w:pos="540"/>
              </w:tabs>
              <w:spacing w:after="200"/>
              <w:ind w:left="540" w:hanging="576"/>
              <w:jc w:val="both"/>
            </w:pPr>
            <w:r>
              <w:t>14.4  Prices shall be fixed and inclusive of all taxes, end-of –the year bonus and gratuities as well as any increase that may be awarded by government during the contract period.</w:t>
            </w:r>
          </w:p>
        </w:tc>
      </w:tr>
      <w:tr w:rsidR="004A374E" w:rsidTr="000D1A9E">
        <w:tc>
          <w:tcPr>
            <w:tcW w:w="2178" w:type="dxa"/>
          </w:tcPr>
          <w:p w:rsidR="004A374E" w:rsidRDefault="004A374E" w:rsidP="000D1A9E">
            <w:pPr>
              <w:pStyle w:val="Head22"/>
            </w:pPr>
            <w:bookmarkStart w:id="23" w:name="_Toc242582550"/>
            <w:r>
              <w:t>15.</w:t>
            </w:r>
            <w:r>
              <w:tab/>
              <w:t>Contract Price</w:t>
            </w:r>
            <w:bookmarkEnd w:id="23"/>
          </w:p>
        </w:tc>
        <w:tc>
          <w:tcPr>
            <w:tcW w:w="6966" w:type="dxa"/>
          </w:tcPr>
          <w:p w:rsidR="004A374E" w:rsidRDefault="004A374E" w:rsidP="000D1A9E">
            <w:pPr>
              <w:spacing w:after="200"/>
              <w:ind w:left="540" w:hanging="576"/>
              <w:jc w:val="both"/>
            </w:pPr>
            <w:r>
              <w:t>15.1</w:t>
            </w:r>
            <w:r>
              <w:tab/>
              <w:t>The total amount contained in the Activity Schedule shall be brought forward in the Financial Bid Form as a lump sum in Mauritian Rupees.</w:t>
            </w:r>
          </w:p>
          <w:p w:rsidR="004A374E" w:rsidRDefault="004A374E" w:rsidP="000D1A9E">
            <w:pPr>
              <w:tabs>
                <w:tab w:val="left" w:pos="540"/>
              </w:tabs>
              <w:spacing w:after="200"/>
              <w:ind w:left="540" w:hanging="576"/>
              <w:jc w:val="both"/>
            </w:pPr>
            <w:r>
              <w:lastRenderedPageBreak/>
              <w:t>15.2</w:t>
            </w:r>
            <w:r>
              <w:tab/>
              <w:t xml:space="preserve">Bidders may be required by the Employer to substantiate that the amounts included in the Lump Sum are reasonable and responsive also to </w:t>
            </w:r>
            <w:r w:rsidRPr="002E0FEA">
              <w:t xml:space="preserve">ITB Sub-Clause </w:t>
            </w:r>
            <w:r w:rsidRPr="00B55495">
              <w:t>5.2.</w:t>
            </w:r>
          </w:p>
        </w:tc>
      </w:tr>
      <w:tr w:rsidR="004A374E" w:rsidTr="000D1A9E">
        <w:tc>
          <w:tcPr>
            <w:tcW w:w="2178" w:type="dxa"/>
          </w:tcPr>
          <w:p w:rsidR="004A374E" w:rsidRPr="00DB4F6F" w:rsidRDefault="004A374E" w:rsidP="000D1A9E">
            <w:pPr>
              <w:pStyle w:val="Head22"/>
              <w:rPr>
                <w:highlight w:val="cyan"/>
              </w:rPr>
            </w:pPr>
            <w:bookmarkStart w:id="24" w:name="_Toc242582551"/>
            <w:r w:rsidRPr="00D97E18">
              <w:lastRenderedPageBreak/>
              <w:t>16.</w:t>
            </w:r>
            <w:r w:rsidRPr="00D97E18">
              <w:tab/>
              <w:t>Bid Validity</w:t>
            </w:r>
            <w:bookmarkEnd w:id="24"/>
          </w:p>
        </w:tc>
        <w:tc>
          <w:tcPr>
            <w:tcW w:w="6966" w:type="dxa"/>
          </w:tcPr>
          <w:p w:rsidR="004A374E" w:rsidRPr="00F70FA1" w:rsidRDefault="004A374E" w:rsidP="000D1A9E">
            <w:pPr>
              <w:tabs>
                <w:tab w:val="left" w:pos="540"/>
              </w:tabs>
              <w:spacing w:after="200"/>
              <w:ind w:left="540" w:hanging="576"/>
              <w:jc w:val="both"/>
            </w:pPr>
            <w:r>
              <w:t>16.1</w:t>
            </w:r>
            <w:r>
              <w:tab/>
              <w:t xml:space="preserve">Bids shall remain valid for the period </w:t>
            </w:r>
            <w:r w:rsidRPr="006A02B8">
              <w:t xml:space="preserve">of </w:t>
            </w:r>
            <w:r>
              <w:t xml:space="preserve">90 </w:t>
            </w:r>
            <w:r w:rsidRPr="006A02B8">
              <w:t>days after the closing date for submission of bids.</w:t>
            </w:r>
          </w:p>
          <w:p w:rsidR="004A374E" w:rsidRDefault="004A374E" w:rsidP="000D1A9E">
            <w:pPr>
              <w:tabs>
                <w:tab w:val="left" w:pos="540"/>
              </w:tabs>
              <w:spacing w:after="200"/>
              <w:ind w:left="540" w:hanging="576"/>
              <w:jc w:val="both"/>
            </w:pPr>
            <w:r>
              <w:t>16.2</w:t>
            </w:r>
            <w:r>
              <w:tab/>
            </w:r>
            <w:r w:rsidRPr="000E1876">
              <w:rPr>
                <w:spacing w:val="-4"/>
              </w:rPr>
              <w:t xml:space="preserve">In exceptional circumstances, the Employer may request that the </w:t>
            </w:r>
            <w:r>
              <w:rPr>
                <w:spacing w:val="-4"/>
              </w:rPr>
              <w:t>B</w:t>
            </w:r>
            <w:r w:rsidRPr="000E1876">
              <w:rPr>
                <w:spacing w:val="-4"/>
              </w:rPr>
              <w:t xml:space="preserve">idders extend the period of validity for a specified additional period.  The request and the </w:t>
            </w:r>
            <w:r>
              <w:rPr>
                <w:spacing w:val="-4"/>
              </w:rPr>
              <w:t>B</w:t>
            </w:r>
            <w:r w:rsidRPr="000E1876">
              <w:rPr>
                <w:spacing w:val="-4"/>
              </w:rPr>
              <w:t xml:space="preserve">idders’ responses shall be made in writing.  A Bidder may refuse the request without </w:t>
            </w:r>
            <w:r>
              <w:rPr>
                <w:spacing w:val="-4"/>
              </w:rPr>
              <w:t>having the Bid Securing Declaration executed</w:t>
            </w:r>
            <w:r w:rsidRPr="000E1876">
              <w:rPr>
                <w:spacing w:val="-4"/>
              </w:rPr>
              <w:t xml:space="preserve">.  A Bidder agreeing to the request will not be required or permitted to otherwise modify the </w:t>
            </w:r>
            <w:r>
              <w:rPr>
                <w:spacing w:val="-4"/>
              </w:rPr>
              <w:t>b</w:t>
            </w:r>
            <w:r w:rsidRPr="000E1876">
              <w:rPr>
                <w:spacing w:val="-4"/>
              </w:rPr>
              <w:t>id</w:t>
            </w:r>
            <w:r>
              <w:rPr>
                <w:spacing w:val="-4"/>
              </w:rPr>
              <w:t>.</w:t>
            </w:r>
            <w:r w:rsidRPr="000E1876">
              <w:rPr>
                <w:spacing w:val="-4"/>
              </w:rPr>
              <w:t xml:space="preserve"> </w:t>
            </w:r>
          </w:p>
        </w:tc>
      </w:tr>
      <w:tr w:rsidR="004A374E" w:rsidTr="000D1A9E">
        <w:tc>
          <w:tcPr>
            <w:tcW w:w="2178" w:type="dxa"/>
          </w:tcPr>
          <w:p w:rsidR="004A374E" w:rsidRPr="00DB4F6F" w:rsidRDefault="004A374E" w:rsidP="000D1A9E">
            <w:pPr>
              <w:pStyle w:val="Head22"/>
              <w:rPr>
                <w:highlight w:val="cyan"/>
              </w:rPr>
            </w:pPr>
            <w:bookmarkStart w:id="25" w:name="_Toc242582552"/>
            <w:r w:rsidRPr="00D97E18">
              <w:t>17.</w:t>
            </w:r>
            <w:r w:rsidRPr="00D97E18">
              <w:tab/>
              <w:t>Bid Securing Declaration</w:t>
            </w:r>
            <w:bookmarkEnd w:id="25"/>
          </w:p>
        </w:tc>
        <w:tc>
          <w:tcPr>
            <w:tcW w:w="6966" w:type="dxa"/>
          </w:tcPr>
          <w:p w:rsidR="004A374E" w:rsidRDefault="004A374E" w:rsidP="000D1A9E">
            <w:pPr>
              <w:tabs>
                <w:tab w:val="left" w:pos="540"/>
              </w:tabs>
              <w:spacing w:after="200"/>
              <w:ind w:left="540" w:hanging="540"/>
              <w:jc w:val="both"/>
              <w:rPr>
                <w:szCs w:val="24"/>
              </w:rPr>
            </w:pPr>
            <w:r w:rsidRPr="000E1876">
              <w:rPr>
                <w:szCs w:val="24"/>
              </w:rPr>
              <w:t>1</w:t>
            </w:r>
            <w:r>
              <w:rPr>
                <w:szCs w:val="24"/>
              </w:rPr>
              <w:t>7</w:t>
            </w:r>
            <w:r w:rsidRPr="000E1876">
              <w:rPr>
                <w:szCs w:val="24"/>
              </w:rPr>
              <w:t>.1</w:t>
            </w:r>
            <w:r w:rsidRPr="000E1876">
              <w:rPr>
                <w:szCs w:val="24"/>
              </w:rPr>
              <w:tab/>
            </w:r>
            <w:r w:rsidRPr="006A4D9D">
              <w:rPr>
                <w:szCs w:val="24"/>
              </w:rPr>
              <w:t>The Bidder shall be aware of the content of the Bid Securing Declaration and shall subscribe to it by signing the Bid Submission Form.</w:t>
            </w:r>
          </w:p>
          <w:p w:rsidR="004A374E" w:rsidRPr="000E1876" w:rsidRDefault="004A374E" w:rsidP="000D1A9E">
            <w:pPr>
              <w:tabs>
                <w:tab w:val="left" w:pos="540"/>
              </w:tabs>
              <w:spacing w:after="200"/>
              <w:ind w:left="540" w:hanging="540"/>
              <w:jc w:val="both"/>
              <w:rPr>
                <w:szCs w:val="24"/>
              </w:rPr>
            </w:pPr>
            <w:r>
              <w:rPr>
                <w:szCs w:val="24"/>
              </w:rPr>
              <w:t>17.2</w:t>
            </w:r>
            <w:r>
              <w:rPr>
                <w:szCs w:val="24"/>
              </w:rPr>
              <w:tab/>
              <w:t>If a Bid Securing Declaration is executed the bidder may be disqualified to be awarded a contract by any Public Body for a period of time as determined by the Procurement Policy Office.</w:t>
            </w:r>
          </w:p>
          <w:p w:rsidR="004A374E" w:rsidRPr="000E1876" w:rsidRDefault="004A374E" w:rsidP="000D1A9E">
            <w:pPr>
              <w:pStyle w:val="StyleHeader1-ClausesAfter0pt"/>
              <w:tabs>
                <w:tab w:val="left" w:pos="720"/>
              </w:tabs>
              <w:ind w:left="540" w:hanging="540"/>
              <w:rPr>
                <w:szCs w:val="24"/>
              </w:rPr>
            </w:pPr>
          </w:p>
        </w:tc>
      </w:tr>
      <w:tr w:rsidR="004A374E" w:rsidTr="000D1A9E">
        <w:tc>
          <w:tcPr>
            <w:tcW w:w="2178" w:type="dxa"/>
          </w:tcPr>
          <w:p w:rsidR="004A374E" w:rsidRDefault="004A374E" w:rsidP="000D1A9E">
            <w:pPr>
              <w:pStyle w:val="Head22"/>
            </w:pPr>
            <w:bookmarkStart w:id="26" w:name="_Toc242582553"/>
            <w:r>
              <w:t>18.</w:t>
            </w:r>
            <w:r>
              <w:tab/>
              <w:t>Format and Signing of Bid</w:t>
            </w:r>
            <w:bookmarkEnd w:id="26"/>
          </w:p>
        </w:tc>
        <w:tc>
          <w:tcPr>
            <w:tcW w:w="6966" w:type="dxa"/>
          </w:tcPr>
          <w:p w:rsidR="004A374E" w:rsidRDefault="004A374E" w:rsidP="000D1A9E">
            <w:pPr>
              <w:tabs>
                <w:tab w:val="left" w:pos="540"/>
              </w:tabs>
              <w:spacing w:after="200"/>
              <w:ind w:left="540" w:hanging="576"/>
              <w:jc w:val="both"/>
            </w:pPr>
            <w:r>
              <w:t>18.1</w:t>
            </w:r>
            <w:r>
              <w:tab/>
              <w:t xml:space="preserve">The Bidder shall prepare one original set of the documents comprising the Technical and Financial Proposals as </w:t>
            </w:r>
            <w:r w:rsidRPr="002E0FEA">
              <w:t>described in ITB Clause 12</w:t>
            </w:r>
            <w:r>
              <w:t xml:space="preserve">.  In addition, the Bidder shall submit one </w:t>
            </w:r>
            <w:r w:rsidRPr="006A02B8">
              <w:t>cop</w:t>
            </w:r>
            <w:r>
              <w:t>y</w:t>
            </w:r>
            <w:r w:rsidRPr="006A02B8">
              <w:t xml:space="preserve"> of the Technical and Financial Proposals</w:t>
            </w:r>
            <w:r>
              <w:t xml:space="preserve"> and</w:t>
            </w:r>
            <w:r w:rsidRPr="006A02B8">
              <w:t xml:space="preserve"> one set</w:t>
            </w:r>
            <w:r>
              <w:t xml:space="preserve"> of accompanying documents as listed in ITB Sub-Clause 5.1. In the event of discrepancy between them, the original shall prevail.</w:t>
            </w:r>
          </w:p>
          <w:p w:rsidR="004A374E" w:rsidRDefault="004A374E" w:rsidP="000D1A9E">
            <w:pPr>
              <w:tabs>
                <w:tab w:val="left" w:pos="540"/>
              </w:tabs>
              <w:spacing w:after="200"/>
              <w:ind w:left="540" w:hanging="576"/>
              <w:jc w:val="both"/>
            </w:pPr>
            <w:r>
              <w:t>18.2</w:t>
            </w:r>
            <w:r>
              <w:tab/>
              <w:t>The original and all copies of the bid shall be typed or written in indelible ink and shall be signed by a person or persons duly authorized to sign on behalf of the Bidder, pursuant to ITB Sub-</w:t>
            </w:r>
            <w:r w:rsidRPr="002E0FEA">
              <w:t>Clauses 5.1(</w:t>
            </w:r>
            <w:r>
              <w:t>b</w:t>
            </w:r>
            <w:r w:rsidRPr="002E0FEA">
              <w:t>).</w:t>
            </w:r>
            <w:r>
              <w:t xml:space="preserve"> All pages of the bid, where entries or amendments have been made, shall be initialed by the person or persons signing the bid.</w:t>
            </w:r>
          </w:p>
        </w:tc>
      </w:tr>
    </w:tbl>
    <w:p w:rsidR="004A374E" w:rsidRDefault="004A374E" w:rsidP="004A374E"/>
    <w:p w:rsidR="004A374E" w:rsidRDefault="004A374E" w:rsidP="004A374E">
      <w:pPr>
        <w:pStyle w:val="Head21"/>
      </w:pPr>
    </w:p>
    <w:p w:rsidR="004A374E" w:rsidRDefault="004A374E" w:rsidP="004A374E">
      <w:pPr>
        <w:pStyle w:val="Head21"/>
      </w:pPr>
      <w:bookmarkStart w:id="27" w:name="_Toc242582554"/>
      <w:r>
        <w:t>D.  Submission of Bids</w:t>
      </w:r>
      <w:bookmarkEnd w:id="27"/>
    </w:p>
    <w:p w:rsidR="004A374E" w:rsidRDefault="004A374E" w:rsidP="004A374E"/>
    <w:tbl>
      <w:tblPr>
        <w:tblW w:w="0" w:type="auto"/>
        <w:tblLayout w:type="fixed"/>
        <w:tblLook w:val="0000" w:firstRow="0" w:lastRow="0" w:firstColumn="0" w:lastColumn="0" w:noHBand="0" w:noVBand="0"/>
      </w:tblPr>
      <w:tblGrid>
        <w:gridCol w:w="2160"/>
        <w:gridCol w:w="6984"/>
      </w:tblGrid>
      <w:tr w:rsidR="004A374E" w:rsidTr="000D1A9E">
        <w:trPr>
          <w:trHeight w:val="540"/>
        </w:trPr>
        <w:tc>
          <w:tcPr>
            <w:tcW w:w="2160" w:type="dxa"/>
          </w:tcPr>
          <w:p w:rsidR="004A374E" w:rsidRDefault="004A374E" w:rsidP="000D1A9E">
            <w:pPr>
              <w:pStyle w:val="Head22"/>
            </w:pPr>
            <w:bookmarkStart w:id="28" w:name="_Toc242582555"/>
            <w:r>
              <w:t>19.</w:t>
            </w:r>
            <w:r>
              <w:tab/>
              <w:t>Sealing and Marking of Bids</w:t>
            </w:r>
            <w:bookmarkEnd w:id="28"/>
          </w:p>
        </w:tc>
        <w:tc>
          <w:tcPr>
            <w:tcW w:w="6984" w:type="dxa"/>
          </w:tcPr>
          <w:p w:rsidR="004A374E" w:rsidRPr="008646EE" w:rsidRDefault="004A374E" w:rsidP="000D1A9E">
            <w:pPr>
              <w:tabs>
                <w:tab w:val="left" w:pos="540"/>
              </w:tabs>
              <w:ind w:left="540" w:hanging="576"/>
              <w:jc w:val="both"/>
            </w:pPr>
            <w:r w:rsidRPr="008646EE">
              <w:t>19.1</w:t>
            </w:r>
            <w:r w:rsidRPr="008646EE">
              <w:tab/>
              <w:t xml:space="preserve"> The Bidder shall seal the original and all copies of the Bid in one envelope</w:t>
            </w:r>
          </w:p>
          <w:p w:rsidR="004A374E" w:rsidRDefault="004A374E" w:rsidP="000D1A9E">
            <w:pPr>
              <w:tabs>
                <w:tab w:val="left" w:pos="540"/>
              </w:tabs>
              <w:ind w:left="540" w:hanging="576"/>
              <w:jc w:val="both"/>
            </w:pPr>
          </w:p>
          <w:p w:rsidR="00730A3E" w:rsidRPr="008646EE" w:rsidRDefault="00730A3E" w:rsidP="000D1A9E">
            <w:pPr>
              <w:tabs>
                <w:tab w:val="left" w:pos="540"/>
              </w:tabs>
              <w:ind w:left="540" w:hanging="576"/>
              <w:jc w:val="both"/>
            </w:pPr>
          </w:p>
          <w:p w:rsidR="004A374E" w:rsidRPr="008646EE" w:rsidRDefault="004A374E" w:rsidP="000D1A9E">
            <w:pPr>
              <w:tabs>
                <w:tab w:val="left" w:pos="540"/>
              </w:tabs>
              <w:ind w:left="540" w:hanging="576"/>
              <w:jc w:val="both"/>
            </w:pPr>
            <w:r w:rsidRPr="008646EE">
              <w:t>19.2</w:t>
            </w:r>
            <w:r w:rsidRPr="008646EE">
              <w:tab/>
              <w:t xml:space="preserve"> The envelope shall:</w:t>
            </w:r>
          </w:p>
          <w:p w:rsidR="004A374E" w:rsidRPr="008646EE" w:rsidRDefault="004A374E" w:rsidP="000D1A9E">
            <w:pPr>
              <w:tabs>
                <w:tab w:val="left" w:pos="540"/>
                <w:tab w:val="left" w:pos="1080"/>
              </w:tabs>
              <w:ind w:left="540" w:hanging="576"/>
              <w:jc w:val="both"/>
            </w:pPr>
            <w:r w:rsidRPr="008646EE">
              <w:tab/>
              <w:t>(a)</w:t>
            </w:r>
            <w:r w:rsidRPr="008646EE">
              <w:tab/>
              <w:t>bear the name and address of the Bidder;</w:t>
            </w:r>
          </w:p>
          <w:p w:rsidR="004A374E" w:rsidRPr="008C695E" w:rsidRDefault="004A374E" w:rsidP="000D1A9E">
            <w:pPr>
              <w:tabs>
                <w:tab w:val="left" w:pos="1080"/>
              </w:tabs>
              <w:ind w:firstLine="540"/>
              <w:rPr>
                <w:color w:val="000000"/>
                <w:sz w:val="22"/>
                <w:szCs w:val="22"/>
              </w:rPr>
            </w:pPr>
            <w:r w:rsidRPr="008646EE">
              <w:lastRenderedPageBreak/>
              <w:t>(b)</w:t>
            </w:r>
            <w:r w:rsidRPr="008646EE">
              <w:tab/>
              <w:t>be addressed to:</w:t>
            </w:r>
            <w:r>
              <w:t xml:space="preserve">    </w:t>
            </w:r>
            <w:r w:rsidRPr="008C695E">
              <w:rPr>
                <w:color w:val="000000"/>
                <w:sz w:val="22"/>
                <w:szCs w:val="22"/>
              </w:rPr>
              <w:t>The General Manager,</w:t>
            </w:r>
          </w:p>
          <w:p w:rsidR="004A374E" w:rsidRPr="008C695E" w:rsidRDefault="004A374E" w:rsidP="000D1A9E">
            <w:pPr>
              <w:tabs>
                <w:tab w:val="left" w:pos="2127"/>
              </w:tabs>
              <w:rPr>
                <w:color w:val="000000"/>
                <w:sz w:val="22"/>
                <w:szCs w:val="22"/>
              </w:rPr>
            </w:pPr>
            <w:r w:rsidRPr="008C695E">
              <w:rPr>
                <w:color w:val="000000"/>
                <w:sz w:val="22"/>
                <w:szCs w:val="22"/>
              </w:rPr>
              <w:tab/>
              <w:t xml:space="preserve"> </w:t>
            </w:r>
            <w:r w:rsidRPr="008C695E">
              <w:rPr>
                <w:color w:val="000000"/>
                <w:sz w:val="22"/>
                <w:szCs w:val="22"/>
              </w:rPr>
              <w:tab/>
              <w:t>Irrigation Authority,</w:t>
            </w:r>
          </w:p>
          <w:p w:rsidR="004A374E" w:rsidRPr="008C695E" w:rsidRDefault="004A374E" w:rsidP="000D1A9E">
            <w:pPr>
              <w:tabs>
                <w:tab w:val="left" w:pos="2127"/>
              </w:tabs>
              <w:rPr>
                <w:color w:val="000000"/>
                <w:sz w:val="22"/>
                <w:szCs w:val="22"/>
              </w:rPr>
            </w:pPr>
            <w:r w:rsidRPr="008C695E">
              <w:rPr>
                <w:color w:val="000000"/>
                <w:sz w:val="22"/>
                <w:szCs w:val="22"/>
              </w:rPr>
              <w:tab/>
              <w:t xml:space="preserve"> </w:t>
            </w:r>
            <w:r w:rsidRPr="008C695E">
              <w:rPr>
                <w:color w:val="000000"/>
                <w:sz w:val="22"/>
                <w:szCs w:val="22"/>
              </w:rPr>
              <w:tab/>
              <w:t>5th Floor, Fon Sing Building</w:t>
            </w:r>
          </w:p>
          <w:p w:rsidR="004A374E" w:rsidRPr="008C695E" w:rsidRDefault="004A374E" w:rsidP="000D1A9E">
            <w:pPr>
              <w:tabs>
                <w:tab w:val="left" w:pos="2127"/>
              </w:tabs>
              <w:rPr>
                <w:color w:val="000000"/>
                <w:sz w:val="22"/>
                <w:szCs w:val="22"/>
              </w:rPr>
            </w:pPr>
            <w:r w:rsidRPr="008C695E">
              <w:rPr>
                <w:color w:val="000000"/>
                <w:sz w:val="22"/>
                <w:szCs w:val="22"/>
              </w:rPr>
              <w:tab/>
              <w:t xml:space="preserve"> </w:t>
            </w:r>
            <w:r w:rsidRPr="008C695E">
              <w:rPr>
                <w:color w:val="000000"/>
                <w:sz w:val="22"/>
                <w:szCs w:val="22"/>
              </w:rPr>
              <w:tab/>
              <w:t>12, Edith Cavell Street,</w:t>
            </w:r>
          </w:p>
          <w:p w:rsidR="004A374E" w:rsidRPr="008C695E" w:rsidRDefault="004A374E" w:rsidP="000D1A9E">
            <w:pPr>
              <w:tabs>
                <w:tab w:val="left" w:pos="2127"/>
              </w:tabs>
              <w:rPr>
                <w:color w:val="000000"/>
                <w:sz w:val="22"/>
                <w:szCs w:val="22"/>
                <w:lang w:val="fr-FR"/>
              </w:rPr>
            </w:pPr>
            <w:r w:rsidRPr="008C695E">
              <w:rPr>
                <w:color w:val="000000"/>
                <w:sz w:val="22"/>
                <w:szCs w:val="22"/>
              </w:rPr>
              <w:tab/>
              <w:t xml:space="preserve"> </w:t>
            </w:r>
            <w:r w:rsidRPr="008C695E">
              <w:rPr>
                <w:color w:val="000000"/>
                <w:sz w:val="22"/>
                <w:szCs w:val="22"/>
              </w:rPr>
              <w:tab/>
            </w:r>
            <w:r w:rsidRPr="008C695E">
              <w:rPr>
                <w:color w:val="000000"/>
                <w:sz w:val="22"/>
                <w:szCs w:val="22"/>
                <w:lang w:val="fr-FR"/>
              </w:rPr>
              <w:t>Port Louis.</w:t>
            </w:r>
          </w:p>
          <w:p w:rsidR="004A374E" w:rsidRPr="008646EE" w:rsidRDefault="004A374E" w:rsidP="000D1A9E">
            <w:pPr>
              <w:tabs>
                <w:tab w:val="left" w:pos="540"/>
                <w:tab w:val="left" w:pos="1080"/>
              </w:tabs>
              <w:ind w:left="1080" w:hanging="630"/>
              <w:jc w:val="both"/>
              <w:rPr>
                <w:b/>
                <w:i/>
              </w:rPr>
            </w:pPr>
            <w:r w:rsidRPr="008646EE">
              <w:rPr>
                <w:i/>
              </w:rPr>
              <w:t xml:space="preserve"> </w:t>
            </w:r>
          </w:p>
          <w:p w:rsidR="004A374E" w:rsidRPr="008646EE" w:rsidRDefault="004A374E" w:rsidP="000D1A9E">
            <w:pPr>
              <w:tabs>
                <w:tab w:val="left" w:pos="540"/>
              </w:tabs>
              <w:ind w:left="1080" w:hanging="1080"/>
              <w:jc w:val="both"/>
            </w:pPr>
            <w:r w:rsidRPr="008646EE">
              <w:tab/>
              <w:t>(c)</w:t>
            </w:r>
            <w:r w:rsidRPr="008646EE">
              <w:tab/>
              <w:t>bear the name and identification number of the Contract as   defined in the Invitation to bid; and</w:t>
            </w:r>
          </w:p>
          <w:p w:rsidR="004A374E" w:rsidRPr="008646EE" w:rsidRDefault="004A374E" w:rsidP="000D1A9E">
            <w:pPr>
              <w:tabs>
                <w:tab w:val="left" w:pos="540"/>
                <w:tab w:val="left" w:pos="1080"/>
              </w:tabs>
              <w:ind w:left="1080" w:hanging="630"/>
              <w:jc w:val="both"/>
            </w:pPr>
            <w:r w:rsidRPr="008646EE">
              <w:tab/>
              <w:t>(d)</w:t>
            </w:r>
            <w:r w:rsidRPr="008646EE">
              <w:tab/>
              <w:t>provide a warning not to open before the specified time and date for Bid Opening as mentioned in ITB Clause 22</w:t>
            </w:r>
            <w:r w:rsidRPr="008646EE">
              <w:rPr>
                <w:b/>
              </w:rPr>
              <w:t>.</w:t>
            </w:r>
          </w:p>
          <w:p w:rsidR="004A374E" w:rsidRPr="008646EE" w:rsidRDefault="004A374E" w:rsidP="000D1A9E">
            <w:pPr>
              <w:tabs>
                <w:tab w:val="left" w:pos="540"/>
              </w:tabs>
              <w:spacing w:after="200"/>
              <w:ind w:left="540" w:hanging="576"/>
              <w:jc w:val="both"/>
            </w:pPr>
          </w:p>
          <w:p w:rsidR="004A374E" w:rsidRPr="008646EE" w:rsidRDefault="004A374E" w:rsidP="000D1A9E">
            <w:pPr>
              <w:tabs>
                <w:tab w:val="left" w:pos="540"/>
              </w:tabs>
              <w:spacing w:after="200"/>
              <w:ind w:left="540" w:hanging="576"/>
              <w:jc w:val="both"/>
            </w:pPr>
            <w:r w:rsidRPr="008646EE">
              <w:t>19.3</w:t>
            </w:r>
            <w:r w:rsidRPr="008646EE">
              <w:tab/>
              <w:t>If the envelope is not sealed and marked as above, the Employer will assume no responsibility for the misplacement or premature opening of the bid.</w:t>
            </w:r>
          </w:p>
          <w:p w:rsidR="004A374E" w:rsidRPr="00D00732" w:rsidRDefault="004A374E" w:rsidP="000D1A9E">
            <w:pPr>
              <w:tabs>
                <w:tab w:val="left" w:pos="540"/>
              </w:tabs>
              <w:spacing w:after="200"/>
              <w:ind w:left="540" w:hanging="576"/>
              <w:jc w:val="both"/>
              <w:rPr>
                <w:highlight w:val="yellow"/>
              </w:rPr>
            </w:pPr>
          </w:p>
        </w:tc>
      </w:tr>
      <w:tr w:rsidR="004A374E" w:rsidTr="000D1A9E">
        <w:tc>
          <w:tcPr>
            <w:tcW w:w="2160" w:type="dxa"/>
          </w:tcPr>
          <w:p w:rsidR="004A374E" w:rsidRDefault="004A374E" w:rsidP="000D1A9E">
            <w:pPr>
              <w:pStyle w:val="Head22"/>
            </w:pPr>
            <w:bookmarkStart w:id="29" w:name="_Toc242582556"/>
            <w:r>
              <w:lastRenderedPageBreak/>
              <w:t>20.</w:t>
            </w:r>
            <w:r>
              <w:tab/>
              <w:t>Deadline for Submission of Bids</w:t>
            </w:r>
            <w:bookmarkEnd w:id="29"/>
          </w:p>
        </w:tc>
        <w:tc>
          <w:tcPr>
            <w:tcW w:w="6984" w:type="dxa"/>
          </w:tcPr>
          <w:p w:rsidR="004A374E" w:rsidRPr="00D00732" w:rsidRDefault="004A374E" w:rsidP="000D1A9E">
            <w:pPr>
              <w:tabs>
                <w:tab w:val="left" w:pos="540"/>
              </w:tabs>
              <w:spacing w:after="200"/>
              <w:ind w:left="540" w:hanging="576"/>
              <w:rPr>
                <w:b/>
              </w:rPr>
            </w:pPr>
            <w:r w:rsidRPr="00D00732">
              <w:t>20.1</w:t>
            </w:r>
            <w:r w:rsidRPr="00D00732">
              <w:tab/>
              <w:t>Bids shall be delivered to the Employer at the address specified above not later than</w:t>
            </w:r>
            <w:r>
              <w:t xml:space="preserve"> </w:t>
            </w:r>
            <w:r w:rsidR="00730A3E">
              <w:rPr>
                <w:b/>
                <w:i/>
              </w:rPr>
              <w:t>25 April</w:t>
            </w:r>
            <w:r w:rsidRPr="00F84AD3">
              <w:rPr>
                <w:b/>
                <w:i/>
              </w:rPr>
              <w:t xml:space="preserve"> 2023</w:t>
            </w:r>
            <w:r w:rsidRPr="00D00732">
              <w:t xml:space="preserve"> and </w:t>
            </w:r>
            <w:r w:rsidR="00F84AD3" w:rsidRPr="00F84AD3">
              <w:rPr>
                <w:b/>
                <w:i/>
              </w:rPr>
              <w:t>15.30</w:t>
            </w:r>
            <w:r>
              <w:t xml:space="preserve"> hours</w:t>
            </w:r>
            <w:r w:rsidRPr="00D00732">
              <w:t xml:space="preserve">. </w:t>
            </w:r>
          </w:p>
          <w:p w:rsidR="004A374E" w:rsidRPr="00D00732" w:rsidRDefault="004A374E" w:rsidP="000D1A9E">
            <w:pPr>
              <w:tabs>
                <w:tab w:val="left" w:pos="540"/>
              </w:tabs>
              <w:spacing w:after="200"/>
              <w:ind w:left="540" w:hanging="576"/>
              <w:jc w:val="both"/>
            </w:pPr>
            <w:r w:rsidRPr="00D00732">
              <w:t>20.2</w:t>
            </w:r>
            <w:r w:rsidRPr="00D00732">
              <w:tab/>
              <w:t>The Employer may extend the deadline for submission of bids by issuing an amendment in accordance with ITB Clause 10, in which case all rights and obligations of the Employer and the Bidders, previously subject to the original deadline, will then be subject to the new deadline.</w:t>
            </w:r>
          </w:p>
        </w:tc>
      </w:tr>
      <w:tr w:rsidR="004A374E" w:rsidTr="000D1A9E">
        <w:tc>
          <w:tcPr>
            <w:tcW w:w="2160" w:type="dxa"/>
          </w:tcPr>
          <w:p w:rsidR="004A374E" w:rsidRDefault="004A374E" w:rsidP="000D1A9E">
            <w:pPr>
              <w:pStyle w:val="Head22"/>
            </w:pPr>
            <w:bookmarkStart w:id="30" w:name="_Toc242582557"/>
            <w:r>
              <w:t>21.</w:t>
            </w:r>
            <w:r>
              <w:tab/>
              <w:t>Late Bids</w:t>
            </w:r>
            <w:bookmarkEnd w:id="30"/>
          </w:p>
        </w:tc>
        <w:tc>
          <w:tcPr>
            <w:tcW w:w="6984" w:type="dxa"/>
          </w:tcPr>
          <w:p w:rsidR="004A374E" w:rsidRPr="00D00732" w:rsidRDefault="004A374E" w:rsidP="000D1A9E">
            <w:pPr>
              <w:tabs>
                <w:tab w:val="left" w:pos="540"/>
              </w:tabs>
              <w:spacing w:after="200"/>
              <w:ind w:left="540" w:hanging="576"/>
              <w:jc w:val="both"/>
            </w:pPr>
            <w:r w:rsidRPr="00D00732">
              <w:t>21.1</w:t>
            </w:r>
            <w:r w:rsidRPr="00D00732">
              <w:tab/>
              <w:t>Any bid received by the Employer after the deadline prescribed in ITB Clause 20 will be returned unopened to the Bidder.</w:t>
            </w:r>
          </w:p>
        </w:tc>
      </w:tr>
      <w:tr w:rsidR="004A374E" w:rsidTr="000D1A9E">
        <w:tc>
          <w:tcPr>
            <w:tcW w:w="2160" w:type="dxa"/>
          </w:tcPr>
          <w:p w:rsidR="004A374E" w:rsidRDefault="004A374E" w:rsidP="000D1A9E">
            <w:pPr>
              <w:pStyle w:val="Head22"/>
            </w:pPr>
            <w:bookmarkStart w:id="31" w:name="_Toc242582558"/>
            <w:r>
              <w:t>22.</w:t>
            </w:r>
            <w:r>
              <w:tab/>
              <w:t>Modification and Withdrawal of Bids</w:t>
            </w:r>
            <w:bookmarkEnd w:id="31"/>
          </w:p>
        </w:tc>
        <w:tc>
          <w:tcPr>
            <w:tcW w:w="6984" w:type="dxa"/>
          </w:tcPr>
          <w:p w:rsidR="004A374E" w:rsidRPr="00D00732" w:rsidRDefault="004A374E" w:rsidP="000D1A9E">
            <w:pPr>
              <w:tabs>
                <w:tab w:val="left" w:pos="540"/>
              </w:tabs>
              <w:spacing w:after="200"/>
              <w:ind w:left="540" w:hanging="576"/>
              <w:jc w:val="both"/>
            </w:pPr>
            <w:r w:rsidRPr="00D00732">
              <w:t>22.1</w:t>
            </w:r>
            <w:r w:rsidRPr="00D00732">
              <w:tab/>
              <w:t>Bidders may modify or withdraw their bids by giving notice in writing before the deadline prescribed in ITB Clause 20.</w:t>
            </w:r>
          </w:p>
          <w:p w:rsidR="004A374E" w:rsidRPr="00D00732" w:rsidRDefault="004A374E" w:rsidP="000D1A9E">
            <w:pPr>
              <w:tabs>
                <w:tab w:val="left" w:pos="540"/>
              </w:tabs>
              <w:spacing w:after="200"/>
              <w:ind w:left="540" w:hanging="576"/>
              <w:jc w:val="both"/>
            </w:pPr>
            <w:r w:rsidRPr="00D00732">
              <w:t>22.2</w:t>
            </w:r>
            <w:r w:rsidRPr="00D00732">
              <w:tab/>
              <w:t>Each Bidder’s modification or withdrawal notice shall be prepared, sealed, marked, and delivered in accordance with ITB Clauses 19 and 20, with the outer and inner envelopes additionally marked “</w:t>
            </w:r>
            <w:r w:rsidRPr="00D00732">
              <w:rPr>
                <w:smallCaps/>
              </w:rPr>
              <w:t>Modification</w:t>
            </w:r>
            <w:r w:rsidRPr="00D00732">
              <w:t>” or “</w:t>
            </w:r>
            <w:r w:rsidRPr="00D00732">
              <w:rPr>
                <w:smallCaps/>
              </w:rPr>
              <w:t>Withdrawal</w:t>
            </w:r>
            <w:r w:rsidRPr="00D00732">
              <w:t>,” as appropriate.</w:t>
            </w:r>
          </w:p>
          <w:p w:rsidR="004A374E" w:rsidRPr="00D00732" w:rsidRDefault="004A374E" w:rsidP="000D1A9E">
            <w:pPr>
              <w:tabs>
                <w:tab w:val="left" w:pos="540"/>
              </w:tabs>
              <w:spacing w:after="200"/>
              <w:ind w:left="540" w:hanging="576"/>
              <w:jc w:val="both"/>
            </w:pPr>
            <w:r w:rsidRPr="00D00732">
              <w:t>22.3</w:t>
            </w:r>
            <w:r w:rsidRPr="00D00732">
              <w:tab/>
              <w:t>No bid may be modified after the deadline for submission of bids.</w:t>
            </w:r>
          </w:p>
          <w:p w:rsidR="004A374E" w:rsidRPr="00D00732" w:rsidRDefault="004A374E" w:rsidP="000D1A9E">
            <w:pPr>
              <w:tabs>
                <w:tab w:val="left" w:pos="540"/>
              </w:tabs>
              <w:spacing w:after="200"/>
              <w:ind w:left="540" w:hanging="576"/>
              <w:jc w:val="both"/>
            </w:pPr>
            <w:r w:rsidRPr="00D00732">
              <w:t>22.4</w:t>
            </w:r>
            <w:r w:rsidRPr="00D00732">
              <w:tab/>
              <w:t>Withdrawal of a bid between the deadline for submission of bids and the expiration of the period of bid validity specified in Clause 16.1 or as extended pursuant to ITB Sub-Clause 16.2 shall result in execution of Bid Securing Declaration pursuant to ITB Clause 17.</w:t>
            </w:r>
          </w:p>
          <w:p w:rsidR="004A374E" w:rsidRPr="00D00732" w:rsidRDefault="004A374E" w:rsidP="000D1A9E">
            <w:pPr>
              <w:tabs>
                <w:tab w:val="left" w:pos="540"/>
              </w:tabs>
              <w:spacing w:after="200"/>
              <w:ind w:left="540" w:hanging="576"/>
              <w:jc w:val="both"/>
            </w:pPr>
            <w:r w:rsidRPr="00D00732">
              <w:lastRenderedPageBreak/>
              <w:t>22.5</w:t>
            </w:r>
            <w:r w:rsidRPr="00D00732">
              <w:tab/>
              <w:t>Bidders may only offer discounts to, or otherwise modify the prices of their bids by submitting bid modifications in accordance with this clause, or included in the original bid submission.</w:t>
            </w:r>
          </w:p>
        </w:tc>
      </w:tr>
    </w:tbl>
    <w:p w:rsidR="004A374E" w:rsidRDefault="004A374E" w:rsidP="004A374E">
      <w:pPr>
        <w:pStyle w:val="Head21"/>
      </w:pPr>
    </w:p>
    <w:p w:rsidR="004A374E" w:rsidRDefault="004A374E" w:rsidP="004A374E">
      <w:pPr>
        <w:pStyle w:val="Head21"/>
      </w:pPr>
      <w:bookmarkStart w:id="32" w:name="_Toc242582559"/>
      <w:r>
        <w:t>E.  Bid Opening and Evaluation</w:t>
      </w:r>
      <w:bookmarkEnd w:id="32"/>
      <w:r>
        <w:t xml:space="preserve"> </w:t>
      </w:r>
    </w:p>
    <w:p w:rsidR="004A374E" w:rsidRDefault="004A374E" w:rsidP="004A374E">
      <w:pPr>
        <w:pStyle w:val="Head21"/>
      </w:pPr>
    </w:p>
    <w:tbl>
      <w:tblPr>
        <w:tblW w:w="0" w:type="auto"/>
        <w:tblLayout w:type="fixed"/>
        <w:tblLook w:val="0000" w:firstRow="0" w:lastRow="0" w:firstColumn="0" w:lastColumn="0" w:noHBand="0" w:noVBand="0"/>
      </w:tblPr>
      <w:tblGrid>
        <w:gridCol w:w="2160"/>
        <w:gridCol w:w="6984"/>
      </w:tblGrid>
      <w:tr w:rsidR="004A374E" w:rsidTr="000D1A9E">
        <w:tc>
          <w:tcPr>
            <w:tcW w:w="2160" w:type="dxa"/>
          </w:tcPr>
          <w:p w:rsidR="004A374E" w:rsidRDefault="004A374E" w:rsidP="000D1A9E">
            <w:pPr>
              <w:pStyle w:val="Head22"/>
            </w:pPr>
            <w:bookmarkStart w:id="33" w:name="_Toc242582560"/>
            <w:r>
              <w:t>23.</w:t>
            </w:r>
            <w:r>
              <w:tab/>
              <w:t>Bid Opening</w:t>
            </w:r>
            <w:bookmarkEnd w:id="33"/>
          </w:p>
        </w:tc>
        <w:tc>
          <w:tcPr>
            <w:tcW w:w="6984" w:type="dxa"/>
          </w:tcPr>
          <w:p w:rsidR="004A374E" w:rsidRDefault="004A374E" w:rsidP="000D1A9E">
            <w:pPr>
              <w:tabs>
                <w:tab w:val="left" w:pos="540"/>
              </w:tabs>
              <w:spacing w:after="200"/>
              <w:ind w:left="540" w:hanging="576"/>
              <w:jc w:val="both"/>
            </w:pPr>
            <w:r>
              <w:t>23.1</w:t>
            </w:r>
            <w:r>
              <w:tab/>
              <w:t xml:space="preserve">The Employer will open the bids, including modifications made pursuant to ITB Clause 22, in the presence of the Bidders’ representatives who choose </w:t>
            </w:r>
            <w:r w:rsidRPr="006A02B8">
              <w:t xml:space="preserve">to attend, at </w:t>
            </w:r>
            <w:r>
              <w:t>the Irrigation Authority Head Office, 5</w:t>
            </w:r>
            <w:r w:rsidRPr="008C695E">
              <w:rPr>
                <w:vertAlign w:val="superscript"/>
              </w:rPr>
              <w:t>th</w:t>
            </w:r>
            <w:r>
              <w:t xml:space="preserve"> Floor, Fon Sing Building, 12 Edith Cavell Street, Port Louis on </w:t>
            </w:r>
            <w:r w:rsidR="00730A3E">
              <w:rPr>
                <w:b/>
                <w:i/>
              </w:rPr>
              <w:t>Tuesday 2</w:t>
            </w:r>
            <w:r w:rsidR="00986A74">
              <w:rPr>
                <w:b/>
                <w:i/>
              </w:rPr>
              <w:t xml:space="preserve">5 </w:t>
            </w:r>
            <w:r w:rsidR="00730A3E">
              <w:rPr>
                <w:b/>
                <w:i/>
              </w:rPr>
              <w:t>April</w:t>
            </w:r>
            <w:r w:rsidR="00F84AD3">
              <w:rPr>
                <w:b/>
                <w:i/>
              </w:rPr>
              <w:t xml:space="preserve"> </w:t>
            </w:r>
            <w:r w:rsidRPr="00F84AD3">
              <w:rPr>
                <w:b/>
                <w:i/>
              </w:rPr>
              <w:t>2023</w:t>
            </w:r>
            <w:r>
              <w:t xml:space="preserve"> at </w:t>
            </w:r>
            <w:r w:rsidRPr="00F84AD3">
              <w:rPr>
                <w:b/>
                <w:i/>
              </w:rPr>
              <w:t>16.00</w:t>
            </w:r>
            <w:r>
              <w:t xml:space="preserve"> hours.</w:t>
            </w:r>
          </w:p>
          <w:p w:rsidR="004A374E" w:rsidRDefault="004A374E" w:rsidP="000D1A9E">
            <w:pPr>
              <w:tabs>
                <w:tab w:val="left" w:pos="540"/>
              </w:tabs>
              <w:spacing w:after="200"/>
              <w:ind w:left="540" w:hanging="576"/>
              <w:jc w:val="both"/>
            </w:pPr>
            <w:r>
              <w:t>23.2</w:t>
            </w:r>
            <w:r>
              <w:tab/>
              <w:t>Envelopes marked “</w:t>
            </w:r>
            <w:r w:rsidRPr="000E1876">
              <w:rPr>
                <w:smallCaps/>
              </w:rPr>
              <w:t>Withdrawal</w:t>
            </w:r>
            <w:r>
              <w:t>” shall be opened and read out first.  Bids for which an acceptable notice of withdrawal has been submitted pursuant to ITB Clause 22, shall not be opened.</w:t>
            </w:r>
          </w:p>
          <w:p w:rsidR="004A374E" w:rsidRDefault="004A374E" w:rsidP="000D1A9E">
            <w:pPr>
              <w:tabs>
                <w:tab w:val="left" w:pos="540"/>
              </w:tabs>
              <w:spacing w:after="200"/>
              <w:ind w:left="540" w:hanging="576"/>
              <w:jc w:val="both"/>
            </w:pPr>
            <w:r>
              <w:t>23.3</w:t>
            </w:r>
            <w:r>
              <w:tab/>
              <w:t xml:space="preserve">The Bidders’ names, the bid prices and the total amount of each bid any discounts, bid modifications and withdrawals, the presence or absence of </w:t>
            </w:r>
            <w:r w:rsidRPr="006A4D9D">
              <w:t>the subscription of Bid Securing Declaration in the Bid Submission Form, and</w:t>
            </w:r>
            <w:r>
              <w:t xml:space="preserve"> such other details as the Employer may consider appropriate, will be announced by the Employer at the opening. No bid shall be rejected at Bid Opening except for the late bids pursuant to ITB Clause 21; Bids and modifications sent pursuant to ITB Clause 22 that are not opened and read out at bid opening will not be considered for further evaluation regardless of the circumstances. Late and withdrawn bids will be returned unopened to the bidders. </w:t>
            </w:r>
          </w:p>
          <w:p w:rsidR="004A374E" w:rsidRDefault="004A374E" w:rsidP="000D1A9E">
            <w:pPr>
              <w:tabs>
                <w:tab w:val="left" w:pos="540"/>
              </w:tabs>
              <w:spacing w:after="200"/>
              <w:ind w:left="540" w:hanging="576"/>
              <w:jc w:val="both"/>
            </w:pPr>
            <w:r>
              <w:t>23.4</w:t>
            </w:r>
            <w:r>
              <w:tab/>
              <w:t>The Employer will prepare minutes of the Bid Opening, including the information disclosed to those present in accordance with ITB Sub-Clause 23.3.</w:t>
            </w:r>
          </w:p>
        </w:tc>
      </w:tr>
      <w:tr w:rsidR="004A374E" w:rsidTr="000D1A9E">
        <w:tc>
          <w:tcPr>
            <w:tcW w:w="2160" w:type="dxa"/>
          </w:tcPr>
          <w:p w:rsidR="004A374E" w:rsidRPr="00A90E61" w:rsidRDefault="004A374E" w:rsidP="000D1A9E">
            <w:pPr>
              <w:pStyle w:val="Head22"/>
            </w:pPr>
            <w:bookmarkStart w:id="34" w:name="_Toc242582561"/>
            <w:r w:rsidRPr="00A90E61">
              <w:t>24.</w:t>
            </w:r>
            <w:r w:rsidRPr="00A90E61">
              <w:tab/>
              <w:t>Process to be Confidential</w:t>
            </w:r>
            <w:bookmarkEnd w:id="34"/>
          </w:p>
        </w:tc>
        <w:tc>
          <w:tcPr>
            <w:tcW w:w="6984" w:type="dxa"/>
          </w:tcPr>
          <w:p w:rsidR="004A374E" w:rsidRPr="00A90E61" w:rsidRDefault="004A374E" w:rsidP="000D1A9E">
            <w:pPr>
              <w:tabs>
                <w:tab w:val="left" w:pos="540"/>
              </w:tabs>
              <w:spacing w:after="200"/>
              <w:ind w:left="540" w:hanging="576"/>
              <w:jc w:val="both"/>
            </w:pPr>
            <w:r w:rsidRPr="00A90E61">
              <w:t>24.1</w:t>
            </w:r>
            <w:r w:rsidRPr="00A90E61">
              <w:tab/>
              <w:t xml:space="preserve">Information relating to the examination, clarification, evaluation, comparison of bids and recommendations for the award of a contract shall not be disclosed to </w:t>
            </w:r>
            <w:r>
              <w:t>B</w:t>
            </w:r>
            <w:r w:rsidRPr="00A90E61">
              <w:t xml:space="preserve">idders or any </w:t>
            </w:r>
            <w:r w:rsidRPr="006A02B8">
              <w:t>other person not</w:t>
            </w:r>
            <w:r w:rsidRPr="00A90E61">
              <w:t xml:space="preserve"> officially concerned with such process</w:t>
            </w:r>
            <w:r>
              <w:t>.</w:t>
            </w:r>
            <w:r w:rsidRPr="00A90E61">
              <w:t xml:space="preserve">  Any effort by a Bidder to influence the Employer’s processing of bids or award </w:t>
            </w:r>
            <w:r w:rsidRPr="006A02B8">
              <w:t>decisions,</w:t>
            </w:r>
            <w:r w:rsidRPr="00A90E61">
              <w:t xml:space="preserve"> may result in the rejection of his </w:t>
            </w:r>
            <w:r>
              <w:t>b</w:t>
            </w:r>
            <w:r w:rsidRPr="00A90E61">
              <w:t>id.</w:t>
            </w:r>
          </w:p>
        </w:tc>
      </w:tr>
      <w:tr w:rsidR="004A374E" w:rsidTr="000D1A9E">
        <w:tc>
          <w:tcPr>
            <w:tcW w:w="2160" w:type="dxa"/>
          </w:tcPr>
          <w:p w:rsidR="004A374E" w:rsidRDefault="004A374E" w:rsidP="000D1A9E">
            <w:pPr>
              <w:pStyle w:val="Head22"/>
            </w:pPr>
            <w:bookmarkStart w:id="35" w:name="_Toc242582562"/>
            <w:r>
              <w:t>25.</w:t>
            </w:r>
            <w:r>
              <w:tab/>
              <w:t>Clarification of Bids</w:t>
            </w:r>
            <w:bookmarkEnd w:id="35"/>
          </w:p>
        </w:tc>
        <w:tc>
          <w:tcPr>
            <w:tcW w:w="6984" w:type="dxa"/>
          </w:tcPr>
          <w:p w:rsidR="004A374E" w:rsidRDefault="004A374E" w:rsidP="000D1A9E">
            <w:pPr>
              <w:spacing w:after="200"/>
              <w:ind w:left="576" w:hanging="576"/>
              <w:jc w:val="both"/>
            </w:pPr>
            <w:r>
              <w:rPr>
                <w:spacing w:val="-4"/>
              </w:rPr>
              <w:t>25.1</w:t>
            </w:r>
            <w:r>
              <w:rPr>
                <w:spacing w:val="-4"/>
              </w:rPr>
              <w:tab/>
            </w:r>
            <w:r w:rsidRPr="000E1876">
              <w:rPr>
                <w:spacing w:val="-4"/>
              </w:rPr>
              <w:t>To assist in the examination, evaluation, and comparison of bids, the Employer may, at the Employer’s discretion, ask any Bidder for clarification of the Bidder’s Bid, including breakdowns of the prices in the Activity Schedule, and other information that the Employer may require. The request for clarification and the response shall be in writing</w:t>
            </w:r>
            <w:r>
              <w:rPr>
                <w:spacing w:val="-4"/>
              </w:rPr>
              <w:t xml:space="preserve"> via e-mail </w:t>
            </w:r>
            <w:r w:rsidRPr="000E1876">
              <w:rPr>
                <w:spacing w:val="-4"/>
              </w:rPr>
              <w:t xml:space="preserve">or facsimile, but no change in the price or substance of the Bid shall be sought, offered, or permitted except as required to confirm the correction of arithmetic errors discovered by </w:t>
            </w:r>
            <w:r w:rsidRPr="000E1876">
              <w:rPr>
                <w:spacing w:val="-4"/>
              </w:rPr>
              <w:lastRenderedPageBreak/>
              <w:t xml:space="preserve">the Employer in the evaluation of the bids in accordance with </w:t>
            </w:r>
            <w:r>
              <w:t xml:space="preserve">ITB </w:t>
            </w:r>
            <w:r w:rsidRPr="000E1876">
              <w:rPr>
                <w:spacing w:val="-4"/>
              </w:rPr>
              <w:t>Clause 2</w:t>
            </w:r>
            <w:r>
              <w:rPr>
                <w:spacing w:val="-4"/>
              </w:rPr>
              <w:t>9</w:t>
            </w:r>
            <w:r w:rsidRPr="000E1876">
              <w:rPr>
                <w:spacing w:val="-4"/>
              </w:rPr>
              <w:t>.</w:t>
            </w:r>
            <w:r>
              <w:t>25.2</w:t>
            </w:r>
            <w:r>
              <w:tab/>
              <w:t>Subject to ITB Sub-Clause 25.1, no Bidder shall contact the Employer on any matter relating to its bid from the time of the Bid Opening to the time the contract is awarded. If the Bidder wishes to bring additional information to the notice of the Employer, he should do so in writing.</w:t>
            </w:r>
          </w:p>
          <w:p w:rsidR="004A374E" w:rsidRDefault="004A374E" w:rsidP="000D1A9E">
            <w:pPr>
              <w:tabs>
                <w:tab w:val="left" w:pos="540"/>
              </w:tabs>
              <w:spacing w:after="200"/>
              <w:ind w:left="576" w:hanging="576"/>
              <w:jc w:val="both"/>
            </w:pPr>
            <w:r>
              <w:t>25.3</w:t>
            </w:r>
            <w:r>
              <w:tab/>
              <w:t>Any effort by the Bidder to influence the Employer in the Employer’s bid evaluation or contract award decisions may result in the rejection of the Bidder’s bid.</w:t>
            </w:r>
          </w:p>
        </w:tc>
      </w:tr>
      <w:tr w:rsidR="004A374E" w:rsidTr="000D1A9E">
        <w:tc>
          <w:tcPr>
            <w:tcW w:w="2160" w:type="dxa"/>
          </w:tcPr>
          <w:p w:rsidR="004A374E" w:rsidRDefault="004A374E" w:rsidP="000D1A9E">
            <w:pPr>
              <w:pStyle w:val="Head22"/>
            </w:pPr>
            <w:bookmarkStart w:id="36" w:name="_Toc242582563"/>
            <w:r>
              <w:lastRenderedPageBreak/>
              <w:t>26.</w:t>
            </w:r>
            <w:r>
              <w:tab/>
              <w:t>Examination of Bids and Determination of Responsiveness</w:t>
            </w:r>
            <w:bookmarkEnd w:id="36"/>
          </w:p>
        </w:tc>
        <w:tc>
          <w:tcPr>
            <w:tcW w:w="6984" w:type="dxa"/>
          </w:tcPr>
          <w:p w:rsidR="004A374E" w:rsidRDefault="004A374E" w:rsidP="000D1A9E">
            <w:pPr>
              <w:tabs>
                <w:tab w:val="left" w:pos="540"/>
              </w:tabs>
              <w:spacing w:after="200"/>
              <w:ind w:left="540" w:hanging="576"/>
              <w:jc w:val="both"/>
            </w:pPr>
            <w:r>
              <w:t>26.1</w:t>
            </w:r>
            <w:r>
              <w:tab/>
              <w:t>Prior to the detailed evaluation of bids, the Employer will determine whether each bid:</w:t>
            </w:r>
          </w:p>
          <w:p w:rsidR="004A374E" w:rsidRDefault="004A374E" w:rsidP="000D1A9E">
            <w:pPr>
              <w:tabs>
                <w:tab w:val="left" w:pos="540"/>
                <w:tab w:val="left" w:pos="990"/>
              </w:tabs>
              <w:spacing w:after="200"/>
              <w:ind w:left="540" w:hanging="576"/>
              <w:jc w:val="both"/>
            </w:pPr>
            <w:r>
              <w:tab/>
              <w:t>(a)</w:t>
            </w:r>
            <w:r>
              <w:tab/>
              <w:t xml:space="preserve">meets the eligibility criteria defined in ITB Clause 4; </w:t>
            </w:r>
          </w:p>
          <w:p w:rsidR="004A374E" w:rsidRDefault="004A374E" w:rsidP="000D1A9E">
            <w:pPr>
              <w:tabs>
                <w:tab w:val="left" w:pos="540"/>
                <w:tab w:val="left" w:pos="990"/>
              </w:tabs>
              <w:spacing w:after="200"/>
              <w:ind w:left="540" w:hanging="576"/>
              <w:jc w:val="both"/>
            </w:pPr>
            <w:r>
              <w:tab/>
              <w:t>(b)</w:t>
            </w:r>
            <w:r>
              <w:tab/>
              <w:t xml:space="preserve">has been properly signed; and </w:t>
            </w:r>
          </w:p>
          <w:p w:rsidR="004A374E" w:rsidRDefault="004A374E" w:rsidP="000D1A9E">
            <w:pPr>
              <w:tabs>
                <w:tab w:val="left" w:pos="540"/>
                <w:tab w:val="left" w:pos="990"/>
              </w:tabs>
              <w:spacing w:after="200"/>
              <w:ind w:left="990" w:hanging="936"/>
              <w:jc w:val="both"/>
            </w:pPr>
            <w:r>
              <w:tab/>
              <w:t>(c)</w:t>
            </w:r>
            <w:r>
              <w:tab/>
              <w:t>is substantially responsive to the requirements of the        bidding documents.</w:t>
            </w:r>
          </w:p>
          <w:p w:rsidR="004A374E" w:rsidRDefault="004A374E" w:rsidP="000D1A9E">
            <w:pPr>
              <w:tabs>
                <w:tab w:val="left" w:pos="540"/>
              </w:tabs>
              <w:spacing w:after="200"/>
              <w:ind w:left="540" w:hanging="576"/>
              <w:jc w:val="both"/>
            </w:pPr>
            <w:r>
              <w:t>26.2</w:t>
            </w:r>
            <w:r>
              <w:tab/>
              <w:t>A substantially responsive bid is one which conforms to all the terms, conditions, and specifications of the bidding documents, without material deviation or reservation.  A material deviation or reservation is one:</w:t>
            </w:r>
          </w:p>
          <w:p w:rsidR="004A374E" w:rsidRDefault="004A374E" w:rsidP="000D1A9E">
            <w:pPr>
              <w:tabs>
                <w:tab w:val="left" w:pos="540"/>
                <w:tab w:val="left" w:pos="990"/>
              </w:tabs>
              <w:spacing w:after="200"/>
              <w:ind w:left="1080" w:hanging="1080"/>
              <w:jc w:val="both"/>
            </w:pPr>
            <w:r>
              <w:tab/>
              <w:t>(a)</w:t>
            </w:r>
            <w:r>
              <w:tab/>
              <w:t xml:space="preserve">which affects in any substantial way the scope, quality, or   performance of the Services; </w:t>
            </w:r>
          </w:p>
          <w:p w:rsidR="004A374E" w:rsidRDefault="004A374E" w:rsidP="000D1A9E">
            <w:pPr>
              <w:tabs>
                <w:tab w:val="left" w:pos="540"/>
                <w:tab w:val="left" w:pos="990"/>
              </w:tabs>
              <w:spacing w:after="200"/>
              <w:ind w:left="990" w:hanging="990"/>
              <w:jc w:val="both"/>
            </w:pPr>
            <w:r>
              <w:tab/>
              <w:t>(b)</w:t>
            </w:r>
            <w:r>
              <w:tab/>
              <w:t xml:space="preserve">which limits in any substantial way, inconsistent with the bidding documents, the Employer’s rights or the Bidder’s obligations under the Contract; or </w:t>
            </w:r>
          </w:p>
          <w:p w:rsidR="004A374E" w:rsidRDefault="004A374E" w:rsidP="000D1A9E">
            <w:pPr>
              <w:tabs>
                <w:tab w:val="left" w:pos="540"/>
                <w:tab w:val="left" w:pos="990"/>
              </w:tabs>
              <w:spacing w:after="200"/>
              <w:ind w:left="990" w:hanging="990"/>
              <w:jc w:val="both"/>
            </w:pPr>
            <w:r>
              <w:tab/>
              <w:t>(c)</w:t>
            </w:r>
            <w:r>
              <w:tab/>
              <w:t>whose rectification would affect unfairly the competitive position of other Bidders presenting substantially responsive bids.</w:t>
            </w:r>
          </w:p>
          <w:p w:rsidR="004A374E" w:rsidRDefault="004A374E" w:rsidP="000D1A9E">
            <w:pPr>
              <w:tabs>
                <w:tab w:val="left" w:pos="540"/>
              </w:tabs>
              <w:spacing w:after="200"/>
              <w:ind w:left="540" w:hanging="576"/>
              <w:jc w:val="both"/>
            </w:pPr>
            <w:r>
              <w:t>26.3</w:t>
            </w:r>
            <w:r>
              <w:tab/>
              <w:t>If a bid is not substantially responsive, it shall be rejected by the Employer, and may not subsequently be made responsive by correction or withdrawal of the nonconforming deviation or reservation.</w:t>
            </w:r>
          </w:p>
        </w:tc>
      </w:tr>
      <w:tr w:rsidR="004A374E" w:rsidTr="000D1A9E">
        <w:tc>
          <w:tcPr>
            <w:tcW w:w="2160" w:type="dxa"/>
          </w:tcPr>
          <w:p w:rsidR="004A374E" w:rsidRDefault="004A374E" w:rsidP="000D1A9E">
            <w:pPr>
              <w:pStyle w:val="Head22"/>
            </w:pPr>
            <w:bookmarkStart w:id="37" w:name="_Toc242582564"/>
            <w:r w:rsidRPr="00C2527A">
              <w:t>27.</w:t>
            </w:r>
            <w:r w:rsidRPr="00C2527A">
              <w:tab/>
            </w:r>
            <w:r>
              <w:t>Errors and Omission</w:t>
            </w:r>
            <w:bookmarkEnd w:id="37"/>
          </w:p>
        </w:tc>
        <w:tc>
          <w:tcPr>
            <w:tcW w:w="6984" w:type="dxa"/>
          </w:tcPr>
          <w:p w:rsidR="004A374E" w:rsidRDefault="004A374E" w:rsidP="000D1A9E">
            <w:pPr>
              <w:tabs>
                <w:tab w:val="left" w:pos="540"/>
              </w:tabs>
              <w:spacing w:after="200"/>
              <w:ind w:left="540" w:right="-72" w:hanging="547"/>
              <w:jc w:val="both"/>
            </w:pPr>
            <w:r>
              <w:t>27.1</w:t>
            </w:r>
            <w:r>
              <w:tab/>
            </w:r>
            <w:r w:rsidRPr="006C1EC7">
              <w:rPr>
                <w:szCs w:val="24"/>
              </w:rPr>
              <w:t xml:space="preserve">In the examination of substantially responsive bids, the </w:t>
            </w:r>
            <w:r>
              <w:rPr>
                <w:szCs w:val="24"/>
              </w:rPr>
              <w:t>Public Body</w:t>
            </w:r>
            <w:r w:rsidRPr="006C1EC7">
              <w:rPr>
                <w:szCs w:val="24"/>
              </w:rPr>
              <w:t xml:space="preserve"> shall distinguish between errors and omissions that are properly subject to correction and those that are not. A Bidder should not be automatically disqualified for not having presented complete information, either unintentionally or because the requirements in these bidding documents were not sufficiently clear. Provided that the error or omission in question is subject to </w:t>
            </w:r>
            <w:r w:rsidRPr="006C1EC7">
              <w:rPr>
                <w:szCs w:val="24"/>
              </w:rPr>
              <w:lastRenderedPageBreak/>
              <w:t>correction –generally a situation arising in the context of issues relating to data, information of a factual or historical nature, or issues that do no</w:t>
            </w:r>
            <w:r>
              <w:rPr>
                <w:szCs w:val="24"/>
              </w:rPr>
              <w:t>t</w:t>
            </w:r>
            <w:r w:rsidRPr="006C1EC7">
              <w:rPr>
                <w:szCs w:val="24"/>
              </w:rPr>
              <w:t xml:space="preserve"> affect the princip</w:t>
            </w:r>
            <w:r>
              <w:rPr>
                <w:szCs w:val="24"/>
              </w:rPr>
              <w:t>le</w:t>
            </w:r>
            <w:r w:rsidRPr="006C1EC7">
              <w:rPr>
                <w:szCs w:val="24"/>
              </w:rPr>
              <w:t xml:space="preserve"> that bids should be substantially responsive, the </w:t>
            </w:r>
            <w:r>
              <w:rPr>
                <w:szCs w:val="24"/>
              </w:rPr>
              <w:t>Public Body</w:t>
            </w:r>
            <w:r w:rsidRPr="006C1EC7">
              <w:rPr>
                <w:szCs w:val="24"/>
              </w:rPr>
              <w:t xml:space="preserve"> must permit the Bidder to promptly provide the missing information or correct the mistake. However, there are certain basic errors or omissions which, because of their nature are not subject to correction. Examples of these are failure to sign a bid or submit a guarantee. Furthermore, the </w:t>
            </w:r>
            <w:r>
              <w:rPr>
                <w:szCs w:val="24"/>
              </w:rPr>
              <w:t>B</w:t>
            </w:r>
            <w:r w:rsidRPr="006C1EC7">
              <w:rPr>
                <w:szCs w:val="24"/>
              </w:rPr>
              <w:t>idder may not be permitted to correct errors or omissions that alter the substance of an offer, constitute material deviation or reservation, or in any way improve it.</w:t>
            </w:r>
          </w:p>
        </w:tc>
      </w:tr>
      <w:tr w:rsidR="004A374E" w:rsidTr="000D1A9E">
        <w:tc>
          <w:tcPr>
            <w:tcW w:w="2160" w:type="dxa"/>
          </w:tcPr>
          <w:p w:rsidR="004A374E" w:rsidRPr="00C2527A" w:rsidRDefault="004A374E" w:rsidP="000D1A9E">
            <w:pPr>
              <w:pStyle w:val="Head22"/>
            </w:pPr>
            <w:bookmarkStart w:id="38" w:name="_Toc242582565"/>
            <w:r>
              <w:lastRenderedPageBreak/>
              <w:t>28. Comparison of Technical Proposal</w:t>
            </w:r>
            <w:bookmarkEnd w:id="38"/>
          </w:p>
        </w:tc>
        <w:tc>
          <w:tcPr>
            <w:tcW w:w="6984" w:type="dxa"/>
          </w:tcPr>
          <w:p w:rsidR="004A374E" w:rsidRDefault="004A374E" w:rsidP="000D1A9E">
            <w:pPr>
              <w:tabs>
                <w:tab w:val="left" w:pos="540"/>
              </w:tabs>
              <w:spacing w:after="200"/>
              <w:ind w:left="540" w:hanging="576"/>
              <w:jc w:val="both"/>
            </w:pPr>
            <w:r>
              <w:t>28.1</w:t>
            </w:r>
            <w:r>
              <w:tab/>
              <w:t xml:space="preserve">The Technical Proposals shall be evaluated as per a marking system as indicated in </w:t>
            </w:r>
            <w:r w:rsidRPr="00EF1050">
              <w:t>Section VI- Schedule</w:t>
            </w:r>
            <w:r>
              <w:t xml:space="preserve">. Only those having scored the minimum pass marks or more, shall be retained for the financial evaluation. </w:t>
            </w:r>
          </w:p>
        </w:tc>
      </w:tr>
      <w:tr w:rsidR="004A374E" w:rsidTr="000D1A9E">
        <w:tc>
          <w:tcPr>
            <w:tcW w:w="2160" w:type="dxa"/>
          </w:tcPr>
          <w:p w:rsidR="004A374E" w:rsidRDefault="004A374E" w:rsidP="000D1A9E">
            <w:pPr>
              <w:pStyle w:val="Head22"/>
            </w:pPr>
          </w:p>
        </w:tc>
        <w:tc>
          <w:tcPr>
            <w:tcW w:w="6984" w:type="dxa"/>
          </w:tcPr>
          <w:p w:rsidR="004A374E" w:rsidRDefault="004A374E" w:rsidP="000D1A9E">
            <w:pPr>
              <w:ind w:left="540" w:hanging="540"/>
              <w:jc w:val="both"/>
              <w:rPr>
                <w:b/>
              </w:rPr>
            </w:pPr>
          </w:p>
          <w:p w:rsidR="004A374E" w:rsidRDefault="004A374E" w:rsidP="000D1A9E">
            <w:pPr>
              <w:ind w:left="540" w:hanging="540"/>
              <w:jc w:val="both"/>
              <w:rPr>
                <w:b/>
              </w:rPr>
            </w:pPr>
            <w:r>
              <w:rPr>
                <w:b/>
              </w:rPr>
              <w:t xml:space="preserve">         </w:t>
            </w:r>
            <w:r w:rsidRPr="00153108">
              <w:rPr>
                <w:b/>
              </w:rPr>
              <w:t>F. Opening and Evaluation of Financial Proposals</w:t>
            </w:r>
          </w:p>
          <w:p w:rsidR="004A374E" w:rsidRPr="00153108" w:rsidRDefault="004A374E" w:rsidP="000D1A9E">
            <w:pPr>
              <w:ind w:left="540" w:hanging="540"/>
              <w:jc w:val="both"/>
              <w:rPr>
                <w:b/>
              </w:rPr>
            </w:pPr>
          </w:p>
        </w:tc>
      </w:tr>
      <w:tr w:rsidR="004A374E" w:rsidTr="000D1A9E">
        <w:tc>
          <w:tcPr>
            <w:tcW w:w="2160" w:type="dxa"/>
          </w:tcPr>
          <w:p w:rsidR="004A374E" w:rsidRDefault="004A374E" w:rsidP="000D1A9E">
            <w:pPr>
              <w:pStyle w:val="Head22"/>
            </w:pPr>
            <w:bookmarkStart w:id="39" w:name="_Toc242582566"/>
            <w:r>
              <w:t>29.</w:t>
            </w:r>
            <w:r>
              <w:tab/>
              <w:t>Correction of Errors</w:t>
            </w:r>
            <w:bookmarkEnd w:id="39"/>
          </w:p>
        </w:tc>
        <w:tc>
          <w:tcPr>
            <w:tcW w:w="6984" w:type="dxa"/>
          </w:tcPr>
          <w:p w:rsidR="004A374E" w:rsidRPr="002A3D41" w:rsidRDefault="004A374E" w:rsidP="000D1A9E">
            <w:pPr>
              <w:spacing w:after="200"/>
              <w:ind w:left="630" w:right="-72" w:hanging="630"/>
              <w:jc w:val="both"/>
              <w:rPr>
                <w:szCs w:val="24"/>
              </w:rPr>
            </w:pPr>
            <w:r>
              <w:t>29.1</w:t>
            </w:r>
            <w:r>
              <w:tab/>
            </w:r>
            <w:r w:rsidRPr="002A3D41">
              <w:rPr>
                <w:szCs w:val="24"/>
              </w:rPr>
              <w:t>Bids determined to be substantially responsive shall be checked by the Public Body for any arithmetic error. Errors shall be corrected by the Public Body as follows:</w:t>
            </w:r>
          </w:p>
          <w:p w:rsidR="004A374E" w:rsidRPr="002A3D41" w:rsidRDefault="004A374E" w:rsidP="000D1A9E">
            <w:pPr>
              <w:tabs>
                <w:tab w:val="left" w:pos="1242"/>
              </w:tabs>
              <w:spacing w:after="200"/>
              <w:ind w:left="1242" w:right="-72" w:hanging="540"/>
              <w:jc w:val="both"/>
              <w:rPr>
                <w:szCs w:val="24"/>
              </w:rPr>
            </w:pPr>
            <w:r w:rsidRPr="002A3D41">
              <w:rPr>
                <w:szCs w:val="24"/>
              </w:rPr>
              <w:t>(a)</w:t>
            </w:r>
            <w:r w:rsidRPr="002A3D41">
              <w:rPr>
                <w:szCs w:val="24"/>
              </w:rPr>
              <w:tab/>
              <w:t>where there is a discrepancy between the amounts in figures and in words, the amount in words shall govern; and</w:t>
            </w:r>
          </w:p>
          <w:p w:rsidR="004A374E" w:rsidRPr="002A3D41" w:rsidRDefault="004A374E" w:rsidP="000D1A9E">
            <w:pPr>
              <w:tabs>
                <w:tab w:val="left" w:pos="1242"/>
              </w:tabs>
              <w:spacing w:after="200"/>
              <w:ind w:left="1242" w:right="-72" w:hanging="540"/>
              <w:jc w:val="both"/>
              <w:rPr>
                <w:szCs w:val="24"/>
              </w:rPr>
            </w:pPr>
            <w:r w:rsidRPr="002A3D41">
              <w:rPr>
                <w:szCs w:val="24"/>
              </w:rPr>
              <w:t>(b)</w:t>
            </w:r>
            <w:r w:rsidRPr="002A3D41">
              <w:rPr>
                <w:szCs w:val="24"/>
              </w:rPr>
              <w:tab/>
              <w:t xml:space="preserve">where there is a discrepancy between the unit rate and the line item total resulting from multiplying the unit rate by the quantity, the unit rate as quoted shall govern, unless in the opinion of the </w:t>
            </w:r>
            <w:r>
              <w:rPr>
                <w:szCs w:val="24"/>
              </w:rPr>
              <w:t>Employer</w:t>
            </w:r>
            <w:r w:rsidRPr="002A3D41">
              <w:rPr>
                <w:szCs w:val="24"/>
              </w:rPr>
              <w:t xml:space="preserve"> there is an obviously gross misplacement of the decimal point in the unit rate, in which case the line item total as quoted shall govern, and the unit rate shall be corrected.</w:t>
            </w:r>
          </w:p>
          <w:p w:rsidR="004A374E" w:rsidRDefault="004A374E" w:rsidP="000D1A9E">
            <w:pPr>
              <w:tabs>
                <w:tab w:val="left" w:pos="540"/>
              </w:tabs>
              <w:spacing w:after="200"/>
              <w:ind w:left="540" w:hanging="576"/>
              <w:jc w:val="both"/>
            </w:pPr>
            <w:r>
              <w:t>29</w:t>
            </w:r>
            <w:r w:rsidRPr="002A3D41">
              <w:t>.2</w:t>
            </w:r>
            <w:r w:rsidRPr="002A3D41">
              <w:tab/>
              <w:t xml:space="preserve">The amount stated in the </w:t>
            </w:r>
            <w:r>
              <w:t>b</w:t>
            </w:r>
            <w:r w:rsidRPr="002A3D41">
              <w:t xml:space="preserve">id shall be adjusted by the Employer in accordance with the above procedure for the correction of errors and, with the concurrence of the Bidder, shall be considered as binding upon the Bidder.  If the Bidder does not accept the corrected amount, the </w:t>
            </w:r>
            <w:r>
              <w:t>b</w:t>
            </w:r>
            <w:r w:rsidRPr="002A3D41">
              <w:t>id shall be rejected, and the Bid Securi</w:t>
            </w:r>
            <w:r>
              <w:t>ng Declaration exercised</w:t>
            </w:r>
            <w:r w:rsidRPr="002A3D41">
              <w:t xml:space="preserve"> in accordance with ITB Sub-Clause 17.</w:t>
            </w:r>
            <w:r>
              <w:t>2</w:t>
            </w:r>
            <w:r w:rsidRPr="002A3D41">
              <w:t>.</w:t>
            </w:r>
          </w:p>
        </w:tc>
      </w:tr>
      <w:tr w:rsidR="004A374E" w:rsidTr="000D1A9E">
        <w:tc>
          <w:tcPr>
            <w:tcW w:w="2160" w:type="dxa"/>
          </w:tcPr>
          <w:p w:rsidR="004A374E" w:rsidRDefault="004A374E" w:rsidP="000D1A9E">
            <w:pPr>
              <w:pStyle w:val="Head22"/>
            </w:pPr>
            <w:bookmarkStart w:id="40" w:name="_Toc242582567"/>
            <w:r>
              <w:t>30.</w:t>
            </w:r>
            <w:r>
              <w:tab/>
              <w:t>Evaluation and Comparison of Financial Proposals</w:t>
            </w:r>
            <w:bookmarkEnd w:id="40"/>
          </w:p>
        </w:tc>
        <w:tc>
          <w:tcPr>
            <w:tcW w:w="6984" w:type="dxa"/>
          </w:tcPr>
          <w:p w:rsidR="004A374E" w:rsidRDefault="004A374E" w:rsidP="000D1A9E">
            <w:pPr>
              <w:tabs>
                <w:tab w:val="left" w:pos="540"/>
              </w:tabs>
              <w:spacing w:after="200"/>
              <w:ind w:left="540" w:hanging="576"/>
              <w:jc w:val="both"/>
            </w:pPr>
            <w:r>
              <w:t>30.1</w:t>
            </w:r>
            <w:r>
              <w:tab/>
            </w:r>
            <w:r w:rsidRPr="0056014B">
              <w:t>The Employer will evaluate and compare only those bids that have scored the minimum pass mark.</w:t>
            </w:r>
          </w:p>
          <w:p w:rsidR="004A374E" w:rsidRDefault="004A374E" w:rsidP="000D1A9E">
            <w:pPr>
              <w:tabs>
                <w:tab w:val="left" w:pos="540"/>
              </w:tabs>
              <w:spacing w:after="200"/>
              <w:ind w:left="540" w:hanging="576"/>
              <w:jc w:val="both"/>
            </w:pPr>
            <w:r>
              <w:t>30.2</w:t>
            </w:r>
            <w:r>
              <w:tab/>
              <w:t>In evaluating the bids, the Employer will determine for each bid the evaluated bid price by adjusting the bid price as follows:</w:t>
            </w:r>
          </w:p>
          <w:p w:rsidR="004A374E" w:rsidRDefault="004A374E" w:rsidP="000D1A9E">
            <w:pPr>
              <w:tabs>
                <w:tab w:val="left" w:pos="1080"/>
              </w:tabs>
              <w:spacing w:after="200"/>
              <w:ind w:left="1080" w:hanging="576"/>
              <w:jc w:val="both"/>
            </w:pPr>
            <w:r>
              <w:lastRenderedPageBreak/>
              <w:t>(a)</w:t>
            </w:r>
            <w:r>
              <w:tab/>
              <w:t>making any correction for errors pursuant to ITB Clause 29; and</w:t>
            </w:r>
          </w:p>
          <w:p w:rsidR="004A374E" w:rsidRDefault="004A374E" w:rsidP="000D1A9E">
            <w:pPr>
              <w:tabs>
                <w:tab w:val="left" w:pos="1080"/>
              </w:tabs>
              <w:spacing w:after="200"/>
              <w:ind w:left="1080" w:hanging="576"/>
              <w:jc w:val="both"/>
            </w:pPr>
            <w:r>
              <w:t>(b)</w:t>
            </w:r>
            <w:r>
              <w:tab/>
              <w:t>making appropriate adjustments to reflect discounts or            other  price modifications offered in accordance with ITB Sub-Clause 22.5.</w:t>
            </w:r>
          </w:p>
          <w:p w:rsidR="004A374E" w:rsidRDefault="004A374E" w:rsidP="000D1A9E">
            <w:pPr>
              <w:tabs>
                <w:tab w:val="left" w:pos="630"/>
              </w:tabs>
              <w:spacing w:after="200"/>
              <w:ind w:left="630" w:right="-72" w:hanging="630"/>
              <w:jc w:val="both"/>
            </w:pPr>
            <w:r>
              <w:t>30.3</w:t>
            </w:r>
            <w:r>
              <w:tab/>
              <w:t>The prices shall be compared as per a marking system. The lowest financial proposal (F</w:t>
            </w:r>
            <w:r>
              <w:rPr>
                <w:vertAlign w:val="subscript"/>
              </w:rPr>
              <w:t xml:space="preserve">m </w:t>
            </w:r>
            <w:r>
              <w:t>) will be given the maximum mark (S</w:t>
            </w:r>
            <w:r>
              <w:rPr>
                <w:vertAlign w:val="subscript"/>
              </w:rPr>
              <w:t>m</w:t>
            </w:r>
            <w:r>
              <w:t>) allocated to financial proposals and the marks shall be computed as follows:</w:t>
            </w:r>
          </w:p>
          <w:p w:rsidR="004A374E" w:rsidRDefault="004A374E" w:rsidP="000D1A9E">
            <w:pPr>
              <w:tabs>
                <w:tab w:val="left" w:pos="630"/>
              </w:tabs>
              <w:spacing w:after="200"/>
              <w:ind w:left="630" w:right="-72" w:hanging="630"/>
              <w:jc w:val="both"/>
            </w:pPr>
            <w:r>
              <w:tab/>
            </w:r>
            <w:r>
              <w:tab/>
            </w:r>
            <w:r>
              <w:tab/>
              <w:t>S =  S</w:t>
            </w:r>
            <w:r>
              <w:rPr>
                <w:vertAlign w:val="subscript"/>
              </w:rPr>
              <w:t xml:space="preserve">m  </w:t>
            </w:r>
            <w:r>
              <w:t>x F</w:t>
            </w:r>
            <w:r>
              <w:rPr>
                <w:vertAlign w:val="subscript"/>
              </w:rPr>
              <w:t>m</w:t>
            </w:r>
            <w:r>
              <w:t xml:space="preserve">/F </w:t>
            </w:r>
          </w:p>
          <w:p w:rsidR="004A374E" w:rsidRDefault="004A374E" w:rsidP="000D1A9E">
            <w:pPr>
              <w:tabs>
                <w:tab w:val="left" w:pos="630"/>
              </w:tabs>
              <w:spacing w:after="200"/>
              <w:ind w:left="1440" w:right="-72" w:hanging="1440"/>
              <w:jc w:val="both"/>
            </w:pPr>
            <w:r>
              <w:tab/>
            </w:r>
            <w:r>
              <w:tab/>
              <w:t>Where F is the price of the proposal under consideration.</w:t>
            </w:r>
          </w:p>
          <w:p w:rsidR="004A374E" w:rsidRDefault="004A374E" w:rsidP="000D1A9E">
            <w:pPr>
              <w:tabs>
                <w:tab w:val="left" w:pos="630"/>
              </w:tabs>
              <w:spacing w:after="200"/>
              <w:ind w:left="630" w:right="-72" w:hanging="630"/>
              <w:jc w:val="both"/>
            </w:pPr>
            <w:r>
              <w:tab/>
            </w:r>
            <w:r w:rsidRPr="0056014B">
              <w:rPr>
                <w:i/>
                <w:sz w:val="20"/>
              </w:rPr>
              <w:t>( Example :  if the price quoted by the lowest bidder is Rs. 250 000 and the maximum marks allocated for the Financial Proposal is 30 marks, the lowest bidder gets 30 marks and a bidder having quoted Rs. 300 000 gets (Rs 250 000/ Rs 300 000) x 30, that is,  25 marks  and so on and so forth for the other bidders).</w:t>
            </w:r>
          </w:p>
        </w:tc>
      </w:tr>
    </w:tbl>
    <w:p w:rsidR="004A374E" w:rsidRDefault="004A374E" w:rsidP="004A374E">
      <w:pPr>
        <w:pStyle w:val="Head21"/>
      </w:pPr>
    </w:p>
    <w:p w:rsidR="004A374E" w:rsidRDefault="004A374E" w:rsidP="004A374E">
      <w:pPr>
        <w:pStyle w:val="Head21"/>
      </w:pPr>
      <w:bookmarkStart w:id="41" w:name="_Toc242582568"/>
      <w:r>
        <w:t>F.  Award of Contract</w:t>
      </w:r>
      <w:bookmarkEnd w:id="41"/>
    </w:p>
    <w:p w:rsidR="004A374E" w:rsidRDefault="004A374E" w:rsidP="004A374E">
      <w:pPr>
        <w:pStyle w:val="Head21"/>
      </w:pPr>
    </w:p>
    <w:tbl>
      <w:tblPr>
        <w:tblW w:w="0" w:type="auto"/>
        <w:tblLayout w:type="fixed"/>
        <w:tblLook w:val="0000" w:firstRow="0" w:lastRow="0" w:firstColumn="0" w:lastColumn="0" w:noHBand="0" w:noVBand="0"/>
      </w:tblPr>
      <w:tblGrid>
        <w:gridCol w:w="2160"/>
        <w:gridCol w:w="6984"/>
      </w:tblGrid>
      <w:tr w:rsidR="004A374E" w:rsidTr="000D1A9E">
        <w:tc>
          <w:tcPr>
            <w:tcW w:w="2160" w:type="dxa"/>
          </w:tcPr>
          <w:p w:rsidR="004A374E" w:rsidRDefault="004A374E" w:rsidP="000D1A9E">
            <w:pPr>
              <w:pStyle w:val="Head22"/>
            </w:pPr>
            <w:bookmarkStart w:id="42" w:name="_Toc242582569"/>
            <w:r>
              <w:t>31.</w:t>
            </w:r>
            <w:r>
              <w:tab/>
              <w:t>Award Criteria</w:t>
            </w:r>
            <w:bookmarkEnd w:id="42"/>
          </w:p>
        </w:tc>
        <w:tc>
          <w:tcPr>
            <w:tcW w:w="6984" w:type="dxa"/>
          </w:tcPr>
          <w:p w:rsidR="004A374E" w:rsidRDefault="004A374E" w:rsidP="000D1A9E">
            <w:pPr>
              <w:tabs>
                <w:tab w:val="left" w:pos="540"/>
              </w:tabs>
              <w:spacing w:after="200"/>
              <w:ind w:left="540" w:hanging="576"/>
              <w:jc w:val="both"/>
            </w:pPr>
            <w:r>
              <w:t>31.1</w:t>
            </w:r>
            <w:r>
              <w:tab/>
              <w:t xml:space="preserve">Subject to ITB Clause 32, the Employer will award the Contract to the Bidder whose bid has been determined to be substantially responsive to the bidding documents and who has scored the highest marks per </w:t>
            </w:r>
            <w:r w:rsidRPr="00F84AD3">
              <w:t>whole lot</w:t>
            </w:r>
            <w:r>
              <w:t xml:space="preserve"> provided that such Bidder has been determined to be:</w:t>
            </w:r>
          </w:p>
          <w:p w:rsidR="004A374E" w:rsidRDefault="004A374E" w:rsidP="000D1A9E">
            <w:pPr>
              <w:tabs>
                <w:tab w:val="left" w:pos="540"/>
                <w:tab w:val="left" w:pos="1170"/>
              </w:tabs>
              <w:spacing w:after="200"/>
              <w:ind w:left="1170" w:hanging="1170"/>
              <w:jc w:val="both"/>
            </w:pPr>
            <w:r>
              <w:tab/>
              <w:t>(a)</w:t>
            </w:r>
            <w:r>
              <w:tab/>
              <w:t>eligible in accordance with the provisions of ITB Clause 4; and</w:t>
            </w:r>
          </w:p>
          <w:p w:rsidR="004A374E" w:rsidRDefault="004A374E" w:rsidP="000D1A9E">
            <w:pPr>
              <w:tabs>
                <w:tab w:val="left" w:pos="540"/>
                <w:tab w:val="left" w:pos="1170"/>
              </w:tabs>
              <w:spacing w:after="200"/>
              <w:ind w:left="1170" w:hanging="1170"/>
              <w:jc w:val="both"/>
            </w:pPr>
            <w:r>
              <w:tab/>
              <w:t>(b)</w:t>
            </w:r>
            <w:r>
              <w:tab/>
              <w:t>qualified in accordance with the provisions of ITB Sub-Clause 5.2.</w:t>
            </w:r>
          </w:p>
        </w:tc>
      </w:tr>
    </w:tbl>
    <w:p w:rsidR="004A374E" w:rsidRDefault="004A374E" w:rsidP="004A374E"/>
    <w:tbl>
      <w:tblPr>
        <w:tblW w:w="0" w:type="auto"/>
        <w:tblLayout w:type="fixed"/>
        <w:tblLook w:val="0000" w:firstRow="0" w:lastRow="0" w:firstColumn="0" w:lastColumn="0" w:noHBand="0" w:noVBand="0"/>
      </w:tblPr>
      <w:tblGrid>
        <w:gridCol w:w="2160"/>
        <w:gridCol w:w="6984"/>
      </w:tblGrid>
      <w:tr w:rsidR="004A374E" w:rsidTr="000D1A9E">
        <w:tc>
          <w:tcPr>
            <w:tcW w:w="2160" w:type="dxa"/>
          </w:tcPr>
          <w:p w:rsidR="004A374E" w:rsidRDefault="004A374E" w:rsidP="000D1A9E">
            <w:pPr>
              <w:pStyle w:val="Head22"/>
            </w:pPr>
            <w:bookmarkStart w:id="43" w:name="_Toc242582570"/>
            <w:r>
              <w:t>32.</w:t>
            </w:r>
            <w:r>
              <w:tab/>
              <w:t>Employer’s Right to Accept any Bid and to Reject any or all Bids</w:t>
            </w:r>
            <w:bookmarkEnd w:id="43"/>
          </w:p>
          <w:p w:rsidR="00F84AD3" w:rsidRDefault="00F84AD3" w:rsidP="000D1A9E">
            <w:pPr>
              <w:pStyle w:val="Head22"/>
            </w:pPr>
          </w:p>
        </w:tc>
        <w:tc>
          <w:tcPr>
            <w:tcW w:w="6984" w:type="dxa"/>
          </w:tcPr>
          <w:p w:rsidR="004A374E" w:rsidRDefault="004A374E" w:rsidP="000D1A9E">
            <w:pPr>
              <w:tabs>
                <w:tab w:val="left" w:pos="540"/>
              </w:tabs>
              <w:spacing w:after="200"/>
              <w:ind w:left="540" w:hanging="576"/>
              <w:jc w:val="both"/>
            </w:pPr>
            <w:r>
              <w:t>32.1</w:t>
            </w:r>
            <w:r>
              <w:tab/>
              <w:t xml:space="preserve">Notwithstanding ITB Clause 31, the Employer reserves the right to accept or reject any bid, and to cancel the bidding process and reject all bids, at any time prior to the award of Contract, without thereby incurring any liability to the affected Bidder or Bidders. </w:t>
            </w:r>
          </w:p>
        </w:tc>
      </w:tr>
    </w:tbl>
    <w:p w:rsidR="004A374E" w:rsidRDefault="004A374E" w:rsidP="004A374E">
      <w:bookmarkStart w:id="44" w:name="_Toc242582571"/>
    </w:p>
    <w:tbl>
      <w:tblPr>
        <w:tblW w:w="0" w:type="auto"/>
        <w:tblLayout w:type="fixed"/>
        <w:tblLook w:val="0000" w:firstRow="0" w:lastRow="0" w:firstColumn="0" w:lastColumn="0" w:noHBand="0" w:noVBand="0"/>
      </w:tblPr>
      <w:tblGrid>
        <w:gridCol w:w="2160"/>
        <w:gridCol w:w="6984"/>
      </w:tblGrid>
      <w:tr w:rsidR="004A374E" w:rsidTr="000D1A9E">
        <w:tc>
          <w:tcPr>
            <w:tcW w:w="2160" w:type="dxa"/>
          </w:tcPr>
          <w:p w:rsidR="004A374E" w:rsidRDefault="004A374E" w:rsidP="000D1A9E">
            <w:pPr>
              <w:pStyle w:val="Head22"/>
            </w:pPr>
            <w:r>
              <w:t>33.</w:t>
            </w:r>
            <w:r>
              <w:tab/>
              <w:t>Notification of Award and Signing of Agreement</w:t>
            </w:r>
            <w:bookmarkEnd w:id="44"/>
          </w:p>
        </w:tc>
        <w:tc>
          <w:tcPr>
            <w:tcW w:w="6984" w:type="dxa"/>
          </w:tcPr>
          <w:p w:rsidR="004A374E" w:rsidRDefault="004A374E" w:rsidP="000D1A9E">
            <w:pPr>
              <w:tabs>
                <w:tab w:val="left" w:pos="540"/>
              </w:tabs>
              <w:spacing w:after="200"/>
              <w:ind w:left="547" w:hanging="576"/>
              <w:jc w:val="both"/>
            </w:pPr>
            <w:r>
              <w:t>33.1</w:t>
            </w:r>
            <w:r>
              <w:tab/>
              <w:t xml:space="preserve">Prior to the expiration of the period of bid validity, the Employer shall, for contract amount above the prescribed threshold, notify the selected bidder of the proposed award and accordingly notify unsuccessful bidders. Subject to challenge and Appeal the </w:t>
            </w:r>
            <w:r>
              <w:lastRenderedPageBreak/>
              <w:t xml:space="preserve">Employer shall notify the selected Bidder, in writing, by a Letter of Acceptance for award of contract. </w:t>
            </w:r>
            <w:r>
              <w:rPr>
                <w:szCs w:val="24"/>
              </w:rPr>
              <w:t xml:space="preserve">It </w:t>
            </w:r>
            <w:r>
              <w:rPr>
                <w:spacing w:val="-4"/>
              </w:rPr>
              <w:t>will state the sum that the Employer will pay to the Service Provider in consideration of the execution of the services by the Service Provider as prescribed by the Contract (hereinafter and in the Contract called the “Contract Price</w:t>
            </w:r>
            <w:r w:rsidRPr="004E1780">
              <w:rPr>
                <w:spacing w:val="-4"/>
              </w:rPr>
              <w:t>”).</w:t>
            </w:r>
            <w:r w:rsidRPr="004E1780">
              <w:rPr>
                <w:lang w:val="en-GB"/>
              </w:rPr>
              <w:t xml:space="preserve"> Within seven days from the issue of Letter of Acceptance, the Employer shall publish on the Public Procurement Portal </w:t>
            </w:r>
            <w:r w:rsidRPr="004E1780">
              <w:rPr>
                <w:i/>
                <w:lang w:val="en-GB"/>
              </w:rPr>
              <w:t>(</w:t>
            </w:r>
            <w:hyperlink r:id="rId16" w:history="1">
              <w:r w:rsidRPr="00151C30">
                <w:rPr>
                  <w:rStyle w:val="Hyperlink"/>
                  <w:i/>
                  <w:lang w:val="en-GB"/>
                </w:rPr>
                <w:t>publicprocurement.govmu</w:t>
              </w:r>
            </w:hyperlink>
            <w:r w:rsidRPr="00151C30">
              <w:rPr>
                <w:i/>
                <w:u w:val="single"/>
                <w:lang w:val="en-GB"/>
              </w:rPr>
              <w:t>.org)</w:t>
            </w:r>
            <w:r w:rsidRPr="004E1780">
              <w:rPr>
                <w:i/>
                <w:lang w:val="en-GB"/>
              </w:rPr>
              <w:t xml:space="preserve"> </w:t>
            </w:r>
            <w:r w:rsidRPr="004E1780">
              <w:rPr>
                <w:lang w:val="en-GB"/>
              </w:rPr>
              <w:t>and the Employer’s website, the results of the Bidding Process.</w:t>
            </w:r>
          </w:p>
          <w:p w:rsidR="004A374E" w:rsidRDefault="004A374E" w:rsidP="000D1A9E">
            <w:pPr>
              <w:spacing w:after="200"/>
              <w:ind w:left="547" w:hanging="576"/>
              <w:jc w:val="both"/>
            </w:pPr>
            <w:r>
              <w:t>33.2</w:t>
            </w:r>
            <w:r>
              <w:tab/>
              <w:t>The notification of award will constitute the formation of the Contract.</w:t>
            </w:r>
          </w:p>
          <w:p w:rsidR="004A374E" w:rsidRDefault="004A374E" w:rsidP="000D1A9E">
            <w:pPr>
              <w:tabs>
                <w:tab w:val="left" w:pos="540"/>
              </w:tabs>
              <w:spacing w:after="200"/>
              <w:ind w:left="540" w:hanging="569"/>
              <w:jc w:val="both"/>
            </w:pPr>
            <w:r>
              <w:t>33.3</w:t>
            </w:r>
            <w:r>
              <w:tab/>
              <w:t xml:space="preserve">The Contract, in the form provided in the bidding documents, will incorporate all agreements between the Employer and the successful Bidder.  It will be signed by the Employer and sent to the successful Bidder along with the Letter of Acceptance.  Within 21 days of receipt of the Contract, the successful Bidder shall sign the Contract and return it to the Employer, together with the required Performance Security pursuant to Clause 34. </w:t>
            </w:r>
          </w:p>
        </w:tc>
      </w:tr>
      <w:tr w:rsidR="004A374E" w:rsidTr="000D1A9E">
        <w:tc>
          <w:tcPr>
            <w:tcW w:w="2160" w:type="dxa"/>
          </w:tcPr>
          <w:p w:rsidR="004A374E" w:rsidRDefault="004A374E" w:rsidP="000D1A9E">
            <w:pPr>
              <w:pStyle w:val="Head22"/>
            </w:pPr>
            <w:bookmarkStart w:id="45" w:name="_Toc242582572"/>
            <w:r>
              <w:lastRenderedPageBreak/>
              <w:t>34.</w:t>
            </w:r>
            <w:r>
              <w:tab/>
              <w:t>Performance Security</w:t>
            </w:r>
            <w:bookmarkEnd w:id="45"/>
          </w:p>
        </w:tc>
        <w:tc>
          <w:tcPr>
            <w:tcW w:w="6984" w:type="dxa"/>
          </w:tcPr>
          <w:p w:rsidR="004A374E" w:rsidRDefault="004A374E" w:rsidP="000D1A9E">
            <w:pPr>
              <w:ind w:left="630" w:hanging="630"/>
              <w:jc w:val="both"/>
            </w:pPr>
            <w:r>
              <w:t>34.1</w:t>
            </w:r>
            <w:r>
              <w:tab/>
            </w:r>
            <w:r w:rsidRPr="008646EE">
              <w:t>Within 21 days after receipt of the Letter of Acceptance, the successful Bidder shall deliver to the Employer a Performance Security in the amount (</w:t>
            </w:r>
            <w:r w:rsidRPr="008646EE">
              <w:rPr>
                <w:i/>
              </w:rPr>
              <w:t>usually 10 % of the annual contract value</w:t>
            </w:r>
            <w:r w:rsidRPr="008646EE">
              <w:t xml:space="preserve">) denominated in Mauritian Rupees in the form of </w:t>
            </w:r>
            <w:r>
              <w:t>Bank/insurance company</w:t>
            </w:r>
            <w:r w:rsidRPr="008646EE">
              <w:t xml:space="preserve"> guarantee as per the format in Section VI, and in accordance with the General conditions of Contract.</w:t>
            </w:r>
            <w:r w:rsidRPr="008646EE" w:rsidDel="004E197C">
              <w:t xml:space="preserve"> </w:t>
            </w:r>
          </w:p>
          <w:p w:rsidR="004A374E" w:rsidRDefault="004A374E" w:rsidP="000D1A9E">
            <w:pPr>
              <w:tabs>
                <w:tab w:val="left" w:pos="540"/>
              </w:tabs>
              <w:spacing w:after="200"/>
              <w:ind w:left="540" w:hanging="576"/>
              <w:jc w:val="both"/>
            </w:pPr>
          </w:p>
          <w:p w:rsidR="004A374E" w:rsidRDefault="004A374E" w:rsidP="000D1A9E">
            <w:pPr>
              <w:tabs>
                <w:tab w:val="left" w:pos="540"/>
              </w:tabs>
              <w:spacing w:after="200"/>
              <w:ind w:left="540" w:hanging="576"/>
              <w:jc w:val="both"/>
            </w:pPr>
            <w:r>
              <w:t>34.2</w:t>
            </w:r>
            <w:r>
              <w:tab/>
              <w:t>Failure of the successful Bidder to comply with the requirements of ITB Sub-Clause 34.1, shall constitute sufficient grounds for cancellation of the award and execution of the Bid Securing Declaration.</w:t>
            </w:r>
          </w:p>
        </w:tc>
      </w:tr>
    </w:tbl>
    <w:p w:rsidR="004A374E" w:rsidRDefault="004A374E" w:rsidP="004A374E"/>
    <w:tbl>
      <w:tblPr>
        <w:tblW w:w="0" w:type="auto"/>
        <w:tblLayout w:type="fixed"/>
        <w:tblLook w:val="0000" w:firstRow="0" w:lastRow="0" w:firstColumn="0" w:lastColumn="0" w:noHBand="0" w:noVBand="0"/>
      </w:tblPr>
      <w:tblGrid>
        <w:gridCol w:w="2160"/>
        <w:gridCol w:w="6984"/>
      </w:tblGrid>
      <w:tr w:rsidR="004A374E" w:rsidTr="000D1A9E">
        <w:tc>
          <w:tcPr>
            <w:tcW w:w="2160" w:type="dxa"/>
          </w:tcPr>
          <w:p w:rsidR="004A374E" w:rsidRPr="004E1780" w:rsidRDefault="004A374E" w:rsidP="000D1A9E">
            <w:pPr>
              <w:pStyle w:val="Heading3"/>
              <w:keepNext w:val="0"/>
              <w:keepLines w:val="0"/>
              <w:numPr>
                <w:ilvl w:val="12"/>
                <w:numId w:val="0"/>
              </w:numPr>
              <w:spacing w:after="0"/>
              <w:ind w:left="360" w:hanging="360"/>
            </w:pPr>
            <w:bookmarkStart w:id="46" w:name="_Toc369090431"/>
            <w:r w:rsidRPr="004E1780">
              <w:t>35</w:t>
            </w:r>
            <w:r w:rsidRPr="004E1780">
              <w:tab/>
              <w:t>Debriefing</w:t>
            </w:r>
            <w:bookmarkEnd w:id="46"/>
          </w:p>
        </w:tc>
        <w:tc>
          <w:tcPr>
            <w:tcW w:w="6984" w:type="dxa"/>
          </w:tcPr>
          <w:p w:rsidR="004A374E" w:rsidRDefault="004A374E" w:rsidP="000D1A9E">
            <w:pPr>
              <w:numPr>
                <w:ilvl w:val="12"/>
                <w:numId w:val="0"/>
              </w:numPr>
              <w:ind w:left="540" w:hanging="540"/>
              <w:jc w:val="both"/>
            </w:pPr>
            <w:r w:rsidRPr="004E1780">
              <w:t>35.1 The Employer shall promptly attend to all requests for debriefing for the contract, made in writing, and within 30 days from the date of the publication of award or date the unsuccessful bidders are informed about the award, whichever is the case, by following regulation 9 of the Public Procurement Regulation 2008 as amended.</w:t>
            </w:r>
          </w:p>
        </w:tc>
      </w:tr>
    </w:tbl>
    <w:p w:rsidR="004A374E" w:rsidRPr="008646EE" w:rsidRDefault="004A374E" w:rsidP="004A374E">
      <w:pPr>
        <w:pStyle w:val="Part"/>
        <w:jc w:val="left"/>
        <w:rPr>
          <w:sz w:val="24"/>
          <w:szCs w:val="24"/>
        </w:rPr>
      </w:pPr>
      <w:bookmarkStart w:id="47" w:name="_Toc228538105"/>
      <w:bookmarkStart w:id="48" w:name="_Toc29564164"/>
    </w:p>
    <w:p w:rsidR="004A374E" w:rsidRPr="004D4862" w:rsidRDefault="004A374E" w:rsidP="004A374E">
      <w:pPr>
        <w:pStyle w:val="Part"/>
        <w:rPr>
          <w:sz w:val="36"/>
          <w:szCs w:val="36"/>
        </w:rPr>
      </w:pPr>
      <w:bookmarkStart w:id="49" w:name="_Toc242582482"/>
      <w:r w:rsidRPr="004D4862">
        <w:rPr>
          <w:sz w:val="36"/>
          <w:szCs w:val="36"/>
        </w:rPr>
        <w:t xml:space="preserve">Section II – </w:t>
      </w:r>
      <w:bookmarkEnd w:id="47"/>
      <w:r w:rsidRPr="004D4862">
        <w:rPr>
          <w:sz w:val="36"/>
          <w:szCs w:val="36"/>
        </w:rPr>
        <w:t>Bidding Forms</w:t>
      </w:r>
      <w:bookmarkEnd w:id="49"/>
    </w:p>
    <w:p w:rsidR="004A374E" w:rsidRPr="004D4862" w:rsidRDefault="004A374E" w:rsidP="004A374E">
      <w:pPr>
        <w:rPr>
          <w:sz w:val="36"/>
          <w:szCs w:val="36"/>
        </w:rPr>
      </w:pPr>
    </w:p>
    <w:p w:rsidR="004A374E" w:rsidRPr="004D4862" w:rsidRDefault="004A374E" w:rsidP="004A374E">
      <w:pPr>
        <w:rPr>
          <w:sz w:val="36"/>
          <w:szCs w:val="36"/>
        </w:rPr>
      </w:pPr>
    </w:p>
    <w:bookmarkEnd w:id="48"/>
    <w:p w:rsidR="004A374E" w:rsidRPr="00EB36CE" w:rsidRDefault="004A374E" w:rsidP="004A374E">
      <w:pPr>
        <w:jc w:val="center"/>
        <w:rPr>
          <w:b/>
          <w:sz w:val="28"/>
          <w:szCs w:val="28"/>
        </w:rPr>
      </w:pPr>
      <w:r w:rsidRPr="00EB36CE">
        <w:rPr>
          <w:b/>
          <w:sz w:val="28"/>
          <w:szCs w:val="28"/>
        </w:rPr>
        <w:t>Table of Forms</w:t>
      </w:r>
    </w:p>
    <w:p w:rsidR="004A374E" w:rsidRDefault="004A374E" w:rsidP="004A374E">
      <w:pPr>
        <w:pStyle w:val="TOC1"/>
        <w:rPr>
          <w:rFonts w:ascii="Calibri" w:hAnsi="Calibri"/>
          <w:b w:val="0"/>
          <w:sz w:val="22"/>
          <w:szCs w:val="22"/>
          <w:lang w:val="en-GB" w:eastAsia="en-GB"/>
        </w:rPr>
      </w:pPr>
      <w:r w:rsidRPr="006016A2">
        <w:rPr>
          <w:szCs w:val="24"/>
        </w:rPr>
        <w:fldChar w:fldCharType="begin"/>
      </w:r>
      <w:r w:rsidRPr="006016A2">
        <w:rPr>
          <w:szCs w:val="24"/>
        </w:rPr>
        <w:instrText xml:space="preserve"> TOC \h \z \t "Section 3 - Heading 1,1" </w:instrText>
      </w:r>
      <w:r w:rsidRPr="006016A2">
        <w:rPr>
          <w:szCs w:val="24"/>
        </w:rPr>
        <w:fldChar w:fldCharType="separate"/>
      </w:r>
      <w:hyperlink w:anchor="_Toc264274611" w:history="1">
        <w:r w:rsidRPr="001B4701">
          <w:rPr>
            <w:rStyle w:val="Hyperlink"/>
          </w:rPr>
          <w:t>Bid  Submission Form</w:t>
        </w:r>
        <w:r>
          <w:rPr>
            <w:webHidden/>
          </w:rPr>
          <w:tab/>
        </w:r>
        <w:r>
          <w:rPr>
            <w:webHidden/>
          </w:rPr>
          <w:fldChar w:fldCharType="begin"/>
        </w:r>
        <w:r>
          <w:rPr>
            <w:webHidden/>
          </w:rPr>
          <w:instrText xml:space="preserve"> PAGEREF _Toc264274611 \h </w:instrText>
        </w:r>
        <w:r>
          <w:rPr>
            <w:webHidden/>
          </w:rPr>
        </w:r>
        <w:r>
          <w:rPr>
            <w:webHidden/>
          </w:rPr>
          <w:fldChar w:fldCharType="separate"/>
        </w:r>
        <w:r w:rsidR="00C13174">
          <w:rPr>
            <w:webHidden/>
          </w:rPr>
          <w:t>22</w:t>
        </w:r>
        <w:r>
          <w:rPr>
            <w:webHidden/>
          </w:rPr>
          <w:fldChar w:fldCharType="end"/>
        </w:r>
      </w:hyperlink>
    </w:p>
    <w:p w:rsidR="004A374E" w:rsidRDefault="00DB0190" w:rsidP="004A374E">
      <w:pPr>
        <w:pStyle w:val="TOC1"/>
        <w:rPr>
          <w:rFonts w:ascii="Calibri" w:hAnsi="Calibri"/>
          <w:b w:val="0"/>
          <w:sz w:val="22"/>
          <w:szCs w:val="22"/>
          <w:lang w:val="en-GB" w:eastAsia="en-GB"/>
        </w:rPr>
      </w:pPr>
      <w:hyperlink w:anchor="_Toc264274612" w:history="1">
        <w:r w:rsidR="004A374E" w:rsidRPr="001B4701">
          <w:rPr>
            <w:rStyle w:val="Hyperlink"/>
          </w:rPr>
          <w:t>Qualification Information</w:t>
        </w:r>
        <w:r w:rsidR="004A374E">
          <w:rPr>
            <w:webHidden/>
          </w:rPr>
          <w:tab/>
        </w:r>
        <w:r w:rsidR="004A374E">
          <w:rPr>
            <w:webHidden/>
          </w:rPr>
          <w:fldChar w:fldCharType="begin"/>
        </w:r>
        <w:r w:rsidR="004A374E">
          <w:rPr>
            <w:webHidden/>
          </w:rPr>
          <w:instrText xml:space="preserve"> PAGEREF _Toc264274612 \h </w:instrText>
        </w:r>
        <w:r w:rsidR="004A374E">
          <w:rPr>
            <w:webHidden/>
          </w:rPr>
        </w:r>
        <w:r w:rsidR="004A374E">
          <w:rPr>
            <w:webHidden/>
          </w:rPr>
          <w:fldChar w:fldCharType="separate"/>
        </w:r>
        <w:r w:rsidR="00C13174">
          <w:rPr>
            <w:webHidden/>
          </w:rPr>
          <w:t>25</w:t>
        </w:r>
        <w:r w:rsidR="004A374E">
          <w:rPr>
            <w:webHidden/>
          </w:rPr>
          <w:fldChar w:fldCharType="end"/>
        </w:r>
      </w:hyperlink>
    </w:p>
    <w:p w:rsidR="004A374E" w:rsidRDefault="004A374E" w:rsidP="004A374E">
      <w:pPr>
        <w:rPr>
          <w:szCs w:val="24"/>
        </w:rPr>
      </w:pPr>
      <w:r w:rsidRPr="006016A2">
        <w:rPr>
          <w:szCs w:val="24"/>
        </w:rPr>
        <w:fldChar w:fldCharType="end"/>
      </w:r>
    </w:p>
    <w:p w:rsidR="004A374E" w:rsidRDefault="004A374E" w:rsidP="004A374E">
      <w:pPr>
        <w:pStyle w:val="Section3-Heading1"/>
      </w:pPr>
      <w:r>
        <w:rPr>
          <w:sz w:val="24"/>
          <w:szCs w:val="24"/>
        </w:rPr>
        <w:br w:type="page"/>
      </w:r>
      <w:bookmarkStart w:id="50" w:name="_Toc29564165"/>
      <w:r>
        <w:lastRenderedPageBreak/>
        <w:t xml:space="preserve"> </w:t>
      </w:r>
      <w:bookmarkStart w:id="51" w:name="_Toc264274611"/>
      <w:bookmarkEnd w:id="50"/>
      <w:r>
        <w:t>Bid Submission Form</w:t>
      </w:r>
      <w:bookmarkEnd w:id="51"/>
    </w:p>
    <w:p w:rsidR="004A374E" w:rsidRPr="007E19DB" w:rsidRDefault="004A374E" w:rsidP="004A374E">
      <w:pPr>
        <w:ind w:left="5760" w:firstLine="720"/>
        <w:jc w:val="center"/>
        <w:rPr>
          <w:szCs w:val="24"/>
        </w:rPr>
      </w:pPr>
      <w:r>
        <w:rPr>
          <w:i/>
          <w:szCs w:val="24"/>
        </w:rPr>
        <w:t xml:space="preserve">         D</w:t>
      </w:r>
      <w:r w:rsidRPr="007E19DB">
        <w:rPr>
          <w:i/>
          <w:szCs w:val="24"/>
        </w:rPr>
        <w:t>ate</w:t>
      </w:r>
      <w:r>
        <w:rPr>
          <w:i/>
          <w:szCs w:val="24"/>
        </w:rPr>
        <w:t>:………………..:</w:t>
      </w:r>
    </w:p>
    <w:p w:rsidR="004A374E" w:rsidRPr="007E19DB" w:rsidRDefault="004A374E" w:rsidP="004A374E">
      <w:pPr>
        <w:rPr>
          <w:szCs w:val="24"/>
        </w:rPr>
      </w:pPr>
      <w:r w:rsidRPr="007E19DB">
        <w:rPr>
          <w:szCs w:val="24"/>
        </w:rPr>
        <w:t xml:space="preserve">To:  </w:t>
      </w:r>
      <w:r>
        <w:rPr>
          <w:szCs w:val="24"/>
        </w:rPr>
        <w:t>……………………………………………………………...</w:t>
      </w:r>
      <w:r w:rsidRPr="007E19DB">
        <w:rPr>
          <w:i/>
          <w:szCs w:val="24"/>
        </w:rPr>
        <w:t>[name and address of Employer]</w:t>
      </w:r>
    </w:p>
    <w:p w:rsidR="004A374E" w:rsidRPr="007E19DB" w:rsidRDefault="004A374E" w:rsidP="004A374E">
      <w:pPr>
        <w:rPr>
          <w:szCs w:val="24"/>
        </w:rPr>
      </w:pPr>
    </w:p>
    <w:p w:rsidR="004A374E" w:rsidRPr="007E19DB" w:rsidRDefault="004A374E" w:rsidP="004A374E">
      <w:pPr>
        <w:numPr>
          <w:ilvl w:val="0"/>
          <w:numId w:val="29"/>
        </w:numPr>
        <w:jc w:val="both"/>
        <w:rPr>
          <w:szCs w:val="24"/>
        </w:rPr>
      </w:pPr>
      <w:r w:rsidRPr="007E19DB">
        <w:rPr>
          <w:szCs w:val="24"/>
        </w:rPr>
        <w:t>Having examined the bidding documents</w:t>
      </w:r>
      <w:r>
        <w:rPr>
          <w:szCs w:val="24"/>
        </w:rPr>
        <w:t>,</w:t>
      </w:r>
      <w:r w:rsidRPr="007E19DB">
        <w:rPr>
          <w:szCs w:val="24"/>
        </w:rPr>
        <w:t xml:space="preserve"> </w:t>
      </w:r>
      <w:r w:rsidRPr="0056014B">
        <w:rPr>
          <w:i/>
          <w:szCs w:val="24"/>
        </w:rPr>
        <w:t>[including ……..addenda]</w:t>
      </w:r>
      <w:r w:rsidRPr="0056014B">
        <w:rPr>
          <w:szCs w:val="24"/>
        </w:rPr>
        <w:t>,</w:t>
      </w:r>
      <w:r w:rsidRPr="007E19DB">
        <w:rPr>
          <w:szCs w:val="24"/>
        </w:rPr>
        <w:t xml:space="preserve"> we offer to execute the</w:t>
      </w:r>
      <w:r>
        <w:rPr>
          <w:szCs w:val="24"/>
        </w:rPr>
        <w:t>…………………………………………………………………………………………...</w:t>
      </w:r>
      <w:r w:rsidRPr="007E19DB">
        <w:rPr>
          <w:szCs w:val="24"/>
        </w:rPr>
        <w:t xml:space="preserve"> </w:t>
      </w:r>
      <w:r w:rsidRPr="007E19DB">
        <w:rPr>
          <w:i/>
          <w:szCs w:val="24"/>
        </w:rPr>
        <w:t>[name and identification number of Contract]</w:t>
      </w:r>
      <w:r w:rsidRPr="007E19DB">
        <w:rPr>
          <w:szCs w:val="24"/>
        </w:rPr>
        <w:t xml:space="preserve"> in accordance with the Conditions of Contract, </w:t>
      </w:r>
      <w:r>
        <w:rPr>
          <w:szCs w:val="24"/>
        </w:rPr>
        <w:t>Scope of Service and</w:t>
      </w:r>
      <w:r w:rsidRPr="007E19DB">
        <w:rPr>
          <w:szCs w:val="24"/>
        </w:rPr>
        <w:t xml:space="preserve"> </w:t>
      </w:r>
      <w:r>
        <w:rPr>
          <w:szCs w:val="24"/>
        </w:rPr>
        <w:t>Performance Specifications and the A</w:t>
      </w:r>
      <w:r w:rsidRPr="007E19DB">
        <w:rPr>
          <w:szCs w:val="24"/>
        </w:rPr>
        <w:t xml:space="preserve">ctivity </w:t>
      </w:r>
      <w:r>
        <w:rPr>
          <w:szCs w:val="24"/>
        </w:rPr>
        <w:t>S</w:t>
      </w:r>
      <w:r w:rsidRPr="007E19DB">
        <w:rPr>
          <w:szCs w:val="24"/>
        </w:rPr>
        <w:t>chedule</w:t>
      </w:r>
      <w:r>
        <w:rPr>
          <w:szCs w:val="24"/>
        </w:rPr>
        <w:t>s</w:t>
      </w:r>
      <w:r w:rsidRPr="007E19DB">
        <w:rPr>
          <w:szCs w:val="24"/>
        </w:rPr>
        <w:t xml:space="preserve"> accompanying this </w:t>
      </w:r>
      <w:r>
        <w:rPr>
          <w:szCs w:val="24"/>
        </w:rPr>
        <w:t>b</w:t>
      </w:r>
      <w:r w:rsidRPr="007E19DB">
        <w:rPr>
          <w:szCs w:val="24"/>
        </w:rPr>
        <w:t>id</w:t>
      </w:r>
      <w:r>
        <w:rPr>
          <w:szCs w:val="24"/>
        </w:rPr>
        <w:t xml:space="preserve"> </w:t>
      </w:r>
      <w:r w:rsidRPr="007E19DB">
        <w:rPr>
          <w:szCs w:val="24"/>
        </w:rPr>
        <w:t xml:space="preserve">for the Contract Price of </w:t>
      </w:r>
      <w:r>
        <w:rPr>
          <w:szCs w:val="24"/>
        </w:rPr>
        <w:t>Rs…………………………………………………………………………………………………………………………………………………………………………………………</w:t>
      </w:r>
      <w:r w:rsidRPr="007E19DB">
        <w:rPr>
          <w:i/>
          <w:szCs w:val="24"/>
        </w:rPr>
        <w:t>[</w:t>
      </w:r>
      <w:r>
        <w:rPr>
          <w:i/>
          <w:szCs w:val="24"/>
        </w:rPr>
        <w:t>Insert the total bid price in words and figures, indicating the various amounts and the respective currencies</w:t>
      </w:r>
      <w:r w:rsidRPr="007E19DB">
        <w:rPr>
          <w:i/>
          <w:szCs w:val="24"/>
        </w:rPr>
        <w:t>]</w:t>
      </w:r>
      <w:r>
        <w:rPr>
          <w:i/>
          <w:szCs w:val="24"/>
        </w:rPr>
        <w:t>;</w:t>
      </w:r>
    </w:p>
    <w:p w:rsidR="004A374E" w:rsidRPr="007E19DB" w:rsidRDefault="004A374E" w:rsidP="004A374E">
      <w:pPr>
        <w:jc w:val="both"/>
        <w:rPr>
          <w:szCs w:val="24"/>
        </w:rPr>
      </w:pPr>
    </w:p>
    <w:p w:rsidR="004A374E" w:rsidRPr="00513A3C" w:rsidRDefault="004A374E" w:rsidP="004A374E">
      <w:pPr>
        <w:numPr>
          <w:ilvl w:val="0"/>
          <w:numId w:val="29"/>
        </w:numPr>
        <w:jc w:val="both"/>
        <w:rPr>
          <w:szCs w:val="24"/>
        </w:rPr>
      </w:pPr>
      <w:r w:rsidRPr="00513A3C">
        <w:rPr>
          <w:szCs w:val="24"/>
        </w:rPr>
        <w:t>.We hereby confirm that this proposal complies with the bid validity required by the bidding documents.</w:t>
      </w:r>
    </w:p>
    <w:p w:rsidR="004A374E" w:rsidRDefault="004A374E" w:rsidP="004A374E">
      <w:pPr>
        <w:pStyle w:val="ListParagraph"/>
        <w:rPr>
          <w:szCs w:val="24"/>
        </w:rPr>
      </w:pPr>
    </w:p>
    <w:p w:rsidR="004A374E" w:rsidRPr="00B973A7" w:rsidRDefault="004A374E" w:rsidP="004A374E">
      <w:pPr>
        <w:numPr>
          <w:ilvl w:val="0"/>
          <w:numId w:val="29"/>
        </w:numPr>
        <w:jc w:val="both"/>
      </w:pPr>
      <w:r w:rsidRPr="00AD4C9A">
        <w:t xml:space="preserve">We have read and understood the content of the Bid Securing Declaration form contained in Section II and subscribe fully thereto. We further understand that this declaration shall be construed as a signed Bid Securing Declaration which could lead to disqualification on </w:t>
      </w:r>
      <w:r w:rsidRPr="00B973A7">
        <w:t>the grounds mentioned therein.</w:t>
      </w:r>
    </w:p>
    <w:p w:rsidR="004A374E" w:rsidRDefault="004A374E" w:rsidP="004A374E">
      <w:pPr>
        <w:pStyle w:val="ListParagraph"/>
      </w:pPr>
    </w:p>
    <w:p w:rsidR="004A374E" w:rsidRDefault="004A374E" w:rsidP="004A374E">
      <w:pPr>
        <w:numPr>
          <w:ilvl w:val="0"/>
          <w:numId w:val="29"/>
        </w:numPr>
        <w:jc w:val="both"/>
        <w:rPr>
          <w:szCs w:val="24"/>
        </w:rPr>
      </w:pPr>
      <w:r w:rsidRPr="008646EE">
        <w:rPr>
          <w:szCs w:val="24"/>
        </w:rPr>
        <w:t>We confirm that the salaries and wages payable to our personnel in respect of this proposal are in compliance with the relevant Laws, Remuneration Order and Award,  where applicable and that we shall abide with the provisions of  sub clause 4.6 of</w:t>
      </w:r>
      <w:r>
        <w:rPr>
          <w:szCs w:val="24"/>
        </w:rPr>
        <w:t xml:space="preserve"> the General Conditions of</w:t>
      </w:r>
      <w:r w:rsidRPr="008646EE">
        <w:rPr>
          <w:szCs w:val="24"/>
        </w:rPr>
        <w:t xml:space="preserve"> Contract, if we are awarded the contract or part thereof.</w:t>
      </w:r>
    </w:p>
    <w:p w:rsidR="004A374E" w:rsidRDefault="004A374E" w:rsidP="004A374E">
      <w:pPr>
        <w:pStyle w:val="ListParagraph"/>
        <w:rPr>
          <w:szCs w:val="24"/>
        </w:rPr>
      </w:pPr>
    </w:p>
    <w:p w:rsidR="004A374E" w:rsidRPr="007E19DB" w:rsidRDefault="004A374E" w:rsidP="004A374E">
      <w:pPr>
        <w:numPr>
          <w:ilvl w:val="0"/>
          <w:numId w:val="29"/>
        </w:numPr>
        <w:suppressAutoHyphens/>
        <w:ind w:right="-72"/>
        <w:jc w:val="both"/>
        <w:rPr>
          <w:szCs w:val="24"/>
        </w:rPr>
      </w:pPr>
      <w:r w:rsidRPr="007E19DB">
        <w:rPr>
          <w:szCs w:val="24"/>
        </w:rPr>
        <w:t xml:space="preserve">Commissions or gratuities, if any, paid or to be paid by us to agents relating to this </w:t>
      </w:r>
      <w:r>
        <w:rPr>
          <w:szCs w:val="24"/>
        </w:rPr>
        <w:t>b</w:t>
      </w:r>
      <w:r w:rsidRPr="007E19DB">
        <w:rPr>
          <w:szCs w:val="24"/>
        </w:rPr>
        <w:t>id, and to contract execution if we are awarded the contract, are listed below:</w:t>
      </w:r>
    </w:p>
    <w:p w:rsidR="004A374E" w:rsidRPr="007E19DB" w:rsidRDefault="004A374E" w:rsidP="004A374E">
      <w:pPr>
        <w:tabs>
          <w:tab w:val="left" w:pos="540"/>
        </w:tabs>
        <w:suppressAutoHyphens/>
        <w:ind w:left="720"/>
        <w:jc w:val="both"/>
        <w:rPr>
          <w:szCs w:val="24"/>
        </w:rPr>
      </w:pPr>
    </w:p>
    <w:tbl>
      <w:tblPr>
        <w:tblW w:w="0" w:type="auto"/>
        <w:tblInd w:w="1458" w:type="dxa"/>
        <w:tblLayout w:type="fixed"/>
        <w:tblLook w:val="0000" w:firstRow="0" w:lastRow="0" w:firstColumn="0" w:lastColumn="0" w:noHBand="0" w:noVBand="0"/>
      </w:tblPr>
      <w:tblGrid>
        <w:gridCol w:w="1980"/>
        <w:gridCol w:w="270"/>
        <w:gridCol w:w="1980"/>
        <w:gridCol w:w="270"/>
        <w:gridCol w:w="1980"/>
      </w:tblGrid>
      <w:tr w:rsidR="004A374E" w:rsidRPr="007E19DB" w:rsidTr="000D1A9E">
        <w:tc>
          <w:tcPr>
            <w:tcW w:w="1980" w:type="dxa"/>
            <w:tcBorders>
              <w:bottom w:val="single" w:sz="6" w:space="0" w:color="auto"/>
            </w:tcBorders>
          </w:tcPr>
          <w:p w:rsidR="004A374E" w:rsidRPr="007E19DB" w:rsidRDefault="004A374E" w:rsidP="000D1A9E">
            <w:pPr>
              <w:suppressAutoHyphens/>
              <w:ind w:right="-36"/>
              <w:jc w:val="center"/>
              <w:rPr>
                <w:b/>
                <w:szCs w:val="24"/>
              </w:rPr>
            </w:pPr>
            <w:r w:rsidRPr="007E19DB">
              <w:rPr>
                <w:szCs w:val="24"/>
              </w:rPr>
              <w:t>Name and address of agent</w:t>
            </w:r>
          </w:p>
        </w:tc>
        <w:tc>
          <w:tcPr>
            <w:tcW w:w="270" w:type="dxa"/>
          </w:tcPr>
          <w:p w:rsidR="004A374E" w:rsidRPr="007E19DB" w:rsidRDefault="004A374E" w:rsidP="000D1A9E">
            <w:pPr>
              <w:tabs>
                <w:tab w:val="left" w:pos="2070"/>
              </w:tabs>
              <w:suppressAutoHyphens/>
              <w:jc w:val="center"/>
              <w:rPr>
                <w:szCs w:val="24"/>
              </w:rPr>
            </w:pPr>
          </w:p>
        </w:tc>
        <w:tc>
          <w:tcPr>
            <w:tcW w:w="1980" w:type="dxa"/>
          </w:tcPr>
          <w:p w:rsidR="004A374E" w:rsidRPr="007E19DB" w:rsidRDefault="004A374E" w:rsidP="000D1A9E">
            <w:pPr>
              <w:tabs>
                <w:tab w:val="left" w:pos="2070"/>
              </w:tabs>
              <w:suppressAutoHyphens/>
              <w:jc w:val="center"/>
              <w:rPr>
                <w:szCs w:val="24"/>
              </w:rPr>
            </w:pPr>
            <w:r w:rsidRPr="007E19DB">
              <w:rPr>
                <w:szCs w:val="24"/>
              </w:rPr>
              <w:t>Amount and Currency</w:t>
            </w:r>
          </w:p>
        </w:tc>
        <w:tc>
          <w:tcPr>
            <w:tcW w:w="270" w:type="dxa"/>
          </w:tcPr>
          <w:p w:rsidR="004A374E" w:rsidRPr="007E19DB" w:rsidRDefault="004A374E" w:rsidP="000D1A9E">
            <w:pPr>
              <w:tabs>
                <w:tab w:val="left" w:pos="2070"/>
              </w:tabs>
              <w:suppressAutoHyphens/>
              <w:ind w:right="-72"/>
              <w:jc w:val="center"/>
              <w:rPr>
                <w:szCs w:val="24"/>
              </w:rPr>
            </w:pPr>
          </w:p>
        </w:tc>
        <w:tc>
          <w:tcPr>
            <w:tcW w:w="1980" w:type="dxa"/>
            <w:tcBorders>
              <w:bottom w:val="single" w:sz="6" w:space="0" w:color="auto"/>
            </w:tcBorders>
          </w:tcPr>
          <w:p w:rsidR="004A374E" w:rsidRPr="007E19DB" w:rsidRDefault="004A374E" w:rsidP="000D1A9E">
            <w:pPr>
              <w:tabs>
                <w:tab w:val="left" w:pos="2070"/>
              </w:tabs>
              <w:suppressAutoHyphens/>
              <w:ind w:right="-72"/>
              <w:jc w:val="center"/>
              <w:rPr>
                <w:szCs w:val="24"/>
              </w:rPr>
            </w:pPr>
            <w:r w:rsidRPr="007E19DB">
              <w:rPr>
                <w:szCs w:val="24"/>
              </w:rPr>
              <w:t>Purpose of Commission or gratuity</w:t>
            </w:r>
          </w:p>
          <w:p w:rsidR="004A374E" w:rsidRPr="007E19DB" w:rsidRDefault="004A374E" w:rsidP="000D1A9E">
            <w:pPr>
              <w:tabs>
                <w:tab w:val="left" w:pos="2070"/>
              </w:tabs>
              <w:suppressAutoHyphens/>
              <w:ind w:right="-72"/>
              <w:jc w:val="center"/>
              <w:rPr>
                <w:szCs w:val="24"/>
              </w:rPr>
            </w:pPr>
          </w:p>
        </w:tc>
      </w:tr>
      <w:tr w:rsidR="004A374E" w:rsidRPr="007E19DB" w:rsidTr="000D1A9E">
        <w:tc>
          <w:tcPr>
            <w:tcW w:w="1980" w:type="dxa"/>
          </w:tcPr>
          <w:p w:rsidR="004A374E" w:rsidRPr="007E19DB" w:rsidRDefault="004A374E" w:rsidP="000D1A9E">
            <w:pPr>
              <w:tabs>
                <w:tab w:val="left" w:pos="2070"/>
              </w:tabs>
              <w:suppressAutoHyphens/>
              <w:ind w:left="162" w:right="-36" w:hanging="162"/>
              <w:rPr>
                <w:szCs w:val="24"/>
              </w:rPr>
            </w:pPr>
          </w:p>
        </w:tc>
        <w:tc>
          <w:tcPr>
            <w:tcW w:w="270" w:type="dxa"/>
          </w:tcPr>
          <w:p w:rsidR="004A374E" w:rsidRPr="007E19DB" w:rsidRDefault="004A374E" w:rsidP="000D1A9E">
            <w:pPr>
              <w:tabs>
                <w:tab w:val="left" w:pos="2070"/>
              </w:tabs>
              <w:suppressAutoHyphens/>
              <w:rPr>
                <w:szCs w:val="24"/>
              </w:rPr>
            </w:pPr>
          </w:p>
        </w:tc>
        <w:tc>
          <w:tcPr>
            <w:tcW w:w="1980" w:type="dxa"/>
            <w:tcBorders>
              <w:top w:val="single" w:sz="6" w:space="0" w:color="auto"/>
              <w:bottom w:val="single" w:sz="6" w:space="0" w:color="auto"/>
            </w:tcBorders>
          </w:tcPr>
          <w:p w:rsidR="004A374E" w:rsidRPr="007E19DB" w:rsidRDefault="004A374E" w:rsidP="000D1A9E">
            <w:pPr>
              <w:tabs>
                <w:tab w:val="left" w:pos="2070"/>
              </w:tabs>
              <w:suppressAutoHyphens/>
              <w:rPr>
                <w:szCs w:val="24"/>
              </w:rPr>
            </w:pPr>
          </w:p>
        </w:tc>
        <w:tc>
          <w:tcPr>
            <w:tcW w:w="270" w:type="dxa"/>
          </w:tcPr>
          <w:p w:rsidR="004A374E" w:rsidRPr="007E19DB" w:rsidRDefault="004A374E" w:rsidP="000D1A9E">
            <w:pPr>
              <w:tabs>
                <w:tab w:val="left" w:pos="2070"/>
              </w:tabs>
              <w:suppressAutoHyphens/>
              <w:ind w:right="-72"/>
              <w:rPr>
                <w:szCs w:val="24"/>
              </w:rPr>
            </w:pPr>
          </w:p>
        </w:tc>
        <w:tc>
          <w:tcPr>
            <w:tcW w:w="1980" w:type="dxa"/>
          </w:tcPr>
          <w:p w:rsidR="004A374E" w:rsidRPr="007E19DB" w:rsidRDefault="004A374E" w:rsidP="000D1A9E">
            <w:pPr>
              <w:tabs>
                <w:tab w:val="left" w:pos="2070"/>
              </w:tabs>
              <w:suppressAutoHyphens/>
              <w:ind w:right="-72"/>
              <w:rPr>
                <w:szCs w:val="24"/>
              </w:rPr>
            </w:pPr>
          </w:p>
        </w:tc>
      </w:tr>
      <w:tr w:rsidR="004A374E" w:rsidRPr="007E19DB" w:rsidTr="000D1A9E">
        <w:tc>
          <w:tcPr>
            <w:tcW w:w="1980" w:type="dxa"/>
            <w:tcBorders>
              <w:top w:val="single" w:sz="6" w:space="0" w:color="auto"/>
              <w:bottom w:val="single" w:sz="6" w:space="0" w:color="auto"/>
            </w:tcBorders>
          </w:tcPr>
          <w:p w:rsidR="004A374E" w:rsidRPr="007E19DB" w:rsidRDefault="004A374E" w:rsidP="000D1A9E">
            <w:pPr>
              <w:tabs>
                <w:tab w:val="left" w:pos="2070"/>
              </w:tabs>
              <w:suppressAutoHyphens/>
              <w:ind w:left="162" w:right="-36" w:hanging="162"/>
              <w:rPr>
                <w:szCs w:val="24"/>
              </w:rPr>
            </w:pPr>
          </w:p>
        </w:tc>
        <w:tc>
          <w:tcPr>
            <w:tcW w:w="270" w:type="dxa"/>
          </w:tcPr>
          <w:p w:rsidR="004A374E" w:rsidRPr="007E19DB" w:rsidRDefault="004A374E" w:rsidP="000D1A9E">
            <w:pPr>
              <w:tabs>
                <w:tab w:val="left" w:pos="2070"/>
              </w:tabs>
              <w:suppressAutoHyphens/>
              <w:rPr>
                <w:szCs w:val="24"/>
              </w:rPr>
            </w:pPr>
          </w:p>
        </w:tc>
        <w:tc>
          <w:tcPr>
            <w:tcW w:w="1980" w:type="dxa"/>
            <w:tcBorders>
              <w:top w:val="single" w:sz="6" w:space="0" w:color="auto"/>
              <w:bottom w:val="single" w:sz="6" w:space="0" w:color="auto"/>
            </w:tcBorders>
          </w:tcPr>
          <w:p w:rsidR="004A374E" w:rsidRPr="007E19DB" w:rsidRDefault="004A374E" w:rsidP="000D1A9E">
            <w:pPr>
              <w:tabs>
                <w:tab w:val="left" w:pos="2070"/>
              </w:tabs>
              <w:suppressAutoHyphens/>
              <w:rPr>
                <w:szCs w:val="24"/>
              </w:rPr>
            </w:pPr>
          </w:p>
        </w:tc>
        <w:tc>
          <w:tcPr>
            <w:tcW w:w="270" w:type="dxa"/>
          </w:tcPr>
          <w:p w:rsidR="004A374E" w:rsidRPr="007E19DB" w:rsidRDefault="004A374E" w:rsidP="000D1A9E">
            <w:pPr>
              <w:tabs>
                <w:tab w:val="left" w:pos="2070"/>
              </w:tabs>
              <w:suppressAutoHyphens/>
              <w:ind w:right="-72"/>
              <w:rPr>
                <w:szCs w:val="24"/>
              </w:rPr>
            </w:pPr>
          </w:p>
        </w:tc>
        <w:tc>
          <w:tcPr>
            <w:tcW w:w="1980" w:type="dxa"/>
            <w:tcBorders>
              <w:top w:val="single" w:sz="6" w:space="0" w:color="auto"/>
              <w:bottom w:val="single" w:sz="6" w:space="0" w:color="auto"/>
            </w:tcBorders>
          </w:tcPr>
          <w:p w:rsidR="004A374E" w:rsidRPr="007E19DB" w:rsidRDefault="004A374E" w:rsidP="000D1A9E">
            <w:pPr>
              <w:tabs>
                <w:tab w:val="left" w:pos="2070"/>
              </w:tabs>
              <w:suppressAutoHyphens/>
              <w:ind w:right="-72"/>
              <w:rPr>
                <w:szCs w:val="24"/>
              </w:rPr>
            </w:pPr>
          </w:p>
        </w:tc>
      </w:tr>
      <w:tr w:rsidR="004A374E" w:rsidRPr="007E19DB" w:rsidTr="000D1A9E">
        <w:tc>
          <w:tcPr>
            <w:tcW w:w="6480" w:type="dxa"/>
            <w:gridSpan w:val="5"/>
          </w:tcPr>
          <w:p w:rsidR="004A374E" w:rsidRPr="00640777" w:rsidRDefault="004A374E" w:rsidP="000D1A9E">
            <w:pPr>
              <w:tabs>
                <w:tab w:val="left" w:pos="2070"/>
              </w:tabs>
              <w:suppressAutoHyphens/>
              <w:ind w:left="162" w:right="-36" w:hanging="162"/>
              <w:rPr>
                <w:i/>
                <w:szCs w:val="24"/>
              </w:rPr>
            </w:pPr>
            <w:r w:rsidRPr="005C2CCB">
              <w:rPr>
                <w:i/>
                <w:szCs w:val="24"/>
              </w:rPr>
              <w:t>[if none, state “none”]</w:t>
            </w:r>
          </w:p>
          <w:p w:rsidR="004A374E" w:rsidRPr="007E19DB" w:rsidRDefault="004A374E" w:rsidP="000D1A9E">
            <w:pPr>
              <w:tabs>
                <w:tab w:val="left" w:pos="2070"/>
              </w:tabs>
              <w:suppressAutoHyphens/>
              <w:ind w:right="-72"/>
              <w:rPr>
                <w:szCs w:val="24"/>
              </w:rPr>
            </w:pPr>
          </w:p>
        </w:tc>
      </w:tr>
    </w:tbl>
    <w:p w:rsidR="004A374E" w:rsidRPr="00B973A7" w:rsidRDefault="004A374E" w:rsidP="004A374E">
      <w:pPr>
        <w:numPr>
          <w:ilvl w:val="0"/>
          <w:numId w:val="29"/>
        </w:numPr>
        <w:tabs>
          <w:tab w:val="left" w:pos="540"/>
        </w:tabs>
        <w:jc w:val="both"/>
      </w:pPr>
      <w:r>
        <w:t>W</w:t>
      </w:r>
      <w:r w:rsidRPr="00B973A7">
        <w:t>e have taken steps to ensure that no person acting for us or on our behalf will engage in any type of fraud and corruption as per the principles described hereunder, during the bidding process and contract execution:</w:t>
      </w:r>
    </w:p>
    <w:p w:rsidR="004A374E" w:rsidRPr="00B973A7" w:rsidRDefault="004A374E" w:rsidP="004A374E">
      <w:pPr>
        <w:ind w:left="720"/>
        <w:jc w:val="both"/>
      </w:pPr>
    </w:p>
    <w:p w:rsidR="004A374E" w:rsidRPr="00B973A7" w:rsidRDefault="004A374E" w:rsidP="004A374E">
      <w:pPr>
        <w:pStyle w:val="ListParagraph"/>
        <w:numPr>
          <w:ilvl w:val="0"/>
          <w:numId w:val="31"/>
        </w:numPr>
        <w:suppressAutoHyphens w:val="0"/>
        <w:overflowPunct/>
        <w:autoSpaceDE/>
        <w:autoSpaceDN/>
        <w:adjustRightInd/>
        <w:spacing w:after="160" w:line="259" w:lineRule="auto"/>
        <w:ind w:left="1170"/>
        <w:contextualSpacing/>
        <w:textAlignment w:val="auto"/>
      </w:pPr>
      <w:r w:rsidRPr="00B973A7">
        <w:t xml:space="preserve">We shall not, directly or through any other person or firm, offer, promise or give to any of the Public Body’s employees involved in the bidding process or the execution of the contract or to any third person any material or immaterial benefit which he/she </w:t>
      </w:r>
      <w:r w:rsidRPr="00B973A7">
        <w:lastRenderedPageBreak/>
        <w:t>is not legally entitled to, in order to obtain in exchange any advantage of any kind whatsoever during the tender process or during the execution of the contract.</w:t>
      </w:r>
    </w:p>
    <w:p w:rsidR="004A374E" w:rsidRPr="00B973A7" w:rsidRDefault="004A374E" w:rsidP="004A374E">
      <w:pPr>
        <w:pStyle w:val="ListParagraph"/>
        <w:numPr>
          <w:ilvl w:val="0"/>
          <w:numId w:val="31"/>
        </w:numPr>
        <w:suppressAutoHyphens w:val="0"/>
        <w:overflowPunct/>
        <w:autoSpaceDE/>
        <w:autoSpaceDN/>
        <w:adjustRightInd/>
        <w:spacing w:after="160" w:line="259" w:lineRule="auto"/>
        <w:ind w:left="1170" w:hanging="450"/>
        <w:contextualSpacing/>
        <w:textAlignment w:val="auto"/>
      </w:pPr>
      <w:r w:rsidRPr="00B973A7">
        <w:t>We shall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rsidR="004A374E" w:rsidRPr="00B973A7" w:rsidRDefault="004A374E" w:rsidP="004A374E">
      <w:pPr>
        <w:pStyle w:val="ListParagraph"/>
        <w:numPr>
          <w:ilvl w:val="0"/>
          <w:numId w:val="31"/>
        </w:numPr>
        <w:suppressAutoHyphens w:val="0"/>
        <w:overflowPunct/>
        <w:autoSpaceDE/>
        <w:autoSpaceDN/>
        <w:adjustRightInd/>
        <w:spacing w:after="160" w:line="259" w:lineRule="auto"/>
        <w:ind w:left="1170" w:hanging="450"/>
        <w:contextualSpacing/>
        <w:textAlignment w:val="auto"/>
      </w:pPr>
      <w:r w:rsidRPr="00B973A7">
        <w:t>We shall not use falsified documents, erroneous data or deliberately not disclose requested facts to obtain a benefit in a procurement proceeding.</w:t>
      </w:r>
    </w:p>
    <w:p w:rsidR="004A374E" w:rsidRDefault="004A374E" w:rsidP="004A374E">
      <w:pPr>
        <w:ind w:left="720"/>
        <w:jc w:val="both"/>
      </w:pPr>
      <w:r>
        <w:t>We understand that transgression of the above is a serious offence and appropriate actions will be taken against such bidders.</w:t>
      </w:r>
    </w:p>
    <w:p w:rsidR="004A374E" w:rsidRDefault="004A374E" w:rsidP="004A374E">
      <w:pPr>
        <w:ind w:left="720"/>
        <w:jc w:val="both"/>
      </w:pPr>
    </w:p>
    <w:p w:rsidR="004A374E" w:rsidRPr="00F61AE8" w:rsidRDefault="004A374E" w:rsidP="004A374E">
      <w:pPr>
        <w:numPr>
          <w:ilvl w:val="0"/>
          <w:numId w:val="32"/>
        </w:numPr>
        <w:jc w:val="both"/>
        <w:rPr>
          <w:szCs w:val="24"/>
        </w:rPr>
      </w:pPr>
      <w:r w:rsidRPr="00F61AE8">
        <w:rPr>
          <w:szCs w:val="24"/>
        </w:rPr>
        <w:t>We understand that you are not bound to accept the lowest or any bid you receive.</w:t>
      </w:r>
    </w:p>
    <w:p w:rsidR="004A374E" w:rsidRPr="00F61AE8" w:rsidRDefault="004A374E" w:rsidP="004A374E">
      <w:pPr>
        <w:ind w:left="720"/>
        <w:jc w:val="both"/>
        <w:rPr>
          <w:szCs w:val="24"/>
        </w:rPr>
      </w:pPr>
    </w:p>
    <w:p w:rsidR="004A374E" w:rsidRPr="00F61AE8" w:rsidRDefault="004A374E" w:rsidP="004A374E">
      <w:pPr>
        <w:numPr>
          <w:ilvl w:val="0"/>
          <w:numId w:val="32"/>
        </w:numPr>
        <w:jc w:val="both"/>
        <w:rPr>
          <w:szCs w:val="24"/>
        </w:rPr>
      </w:pPr>
      <w:r w:rsidRPr="00F61AE8">
        <w:rPr>
          <w:szCs w:val="24"/>
        </w:rPr>
        <w:t>We understand that this bid, together with your Letter of Acceptance, shall constitute a binding Contract between us, until a formal contract is prepared and executed.</w:t>
      </w:r>
    </w:p>
    <w:p w:rsidR="004A374E" w:rsidRDefault="004A374E" w:rsidP="004A374E">
      <w:pPr>
        <w:jc w:val="both"/>
        <w:rPr>
          <w:szCs w:val="24"/>
        </w:rPr>
      </w:pPr>
    </w:p>
    <w:p w:rsidR="004A374E" w:rsidRPr="007E19DB" w:rsidRDefault="004A374E" w:rsidP="004A374E">
      <w:pPr>
        <w:jc w:val="both"/>
        <w:rPr>
          <w:szCs w:val="24"/>
        </w:rPr>
      </w:pPr>
    </w:p>
    <w:p w:rsidR="004A374E" w:rsidRPr="007E19DB" w:rsidRDefault="004A374E" w:rsidP="004A374E">
      <w:pPr>
        <w:tabs>
          <w:tab w:val="left" w:pos="9000"/>
        </w:tabs>
        <w:rPr>
          <w:szCs w:val="24"/>
        </w:rPr>
      </w:pPr>
      <w:r w:rsidRPr="007E19DB">
        <w:rPr>
          <w:szCs w:val="24"/>
        </w:rPr>
        <w:t xml:space="preserve">Authorized Signature:  </w:t>
      </w:r>
      <w:r w:rsidRPr="007E19DB">
        <w:rPr>
          <w:szCs w:val="24"/>
          <w:u w:val="single"/>
        </w:rPr>
        <w:tab/>
      </w:r>
    </w:p>
    <w:p w:rsidR="004A374E" w:rsidRPr="007E19DB" w:rsidRDefault="004A374E" w:rsidP="004A374E">
      <w:pPr>
        <w:tabs>
          <w:tab w:val="left" w:pos="9000"/>
        </w:tabs>
        <w:rPr>
          <w:szCs w:val="24"/>
        </w:rPr>
      </w:pPr>
      <w:r w:rsidRPr="007E19DB">
        <w:rPr>
          <w:szCs w:val="24"/>
        </w:rPr>
        <w:t xml:space="preserve">Name and Title of Signatory:  </w:t>
      </w:r>
      <w:r w:rsidRPr="007E19DB">
        <w:rPr>
          <w:szCs w:val="24"/>
          <w:u w:val="single"/>
        </w:rPr>
        <w:tab/>
      </w:r>
    </w:p>
    <w:p w:rsidR="004A374E" w:rsidRPr="007E19DB" w:rsidRDefault="004A374E" w:rsidP="004A374E">
      <w:pPr>
        <w:tabs>
          <w:tab w:val="left" w:pos="9000"/>
        </w:tabs>
        <w:rPr>
          <w:szCs w:val="24"/>
        </w:rPr>
      </w:pPr>
      <w:r w:rsidRPr="007E19DB">
        <w:rPr>
          <w:szCs w:val="24"/>
        </w:rPr>
        <w:t xml:space="preserve">Name of Bidder:  </w:t>
      </w:r>
      <w:r w:rsidRPr="007E19DB">
        <w:rPr>
          <w:szCs w:val="24"/>
          <w:u w:val="single"/>
        </w:rPr>
        <w:tab/>
      </w:r>
    </w:p>
    <w:p w:rsidR="004A374E" w:rsidRDefault="004A374E" w:rsidP="004A374E">
      <w:pPr>
        <w:tabs>
          <w:tab w:val="left" w:pos="9000"/>
        </w:tabs>
      </w:pPr>
      <w:r w:rsidRPr="007E19DB">
        <w:rPr>
          <w:szCs w:val="24"/>
        </w:rPr>
        <w:t xml:space="preserve">Address:  </w:t>
      </w:r>
      <w:r w:rsidRPr="007E19DB">
        <w:rPr>
          <w:szCs w:val="24"/>
          <w:u w:val="single"/>
        </w:rPr>
        <w:tab/>
      </w:r>
    </w:p>
    <w:p w:rsidR="004A374E" w:rsidRPr="00640777" w:rsidRDefault="004A374E" w:rsidP="004A374E">
      <w:pPr>
        <w:rPr>
          <w:i/>
        </w:rPr>
      </w:pPr>
      <w:r w:rsidRPr="00640777">
        <w:rPr>
          <w:i/>
        </w:rPr>
        <w:t>[ Company’s seal]</w:t>
      </w:r>
    </w:p>
    <w:p w:rsidR="004A374E" w:rsidRPr="006A4D9D" w:rsidRDefault="004A374E" w:rsidP="004A374E">
      <w:pPr>
        <w:pStyle w:val="SectionVHeader"/>
        <w:jc w:val="right"/>
        <w:rPr>
          <w:b w:val="0"/>
          <w:sz w:val="24"/>
          <w:szCs w:val="24"/>
        </w:rPr>
      </w:pPr>
      <w:r>
        <w:br w:type="page"/>
      </w:r>
      <w:r w:rsidRPr="006A4D9D">
        <w:rPr>
          <w:b w:val="0"/>
          <w:sz w:val="24"/>
          <w:szCs w:val="24"/>
          <w:lang w:val="en-GB"/>
        </w:rPr>
        <w:lastRenderedPageBreak/>
        <w:t>Appendix to</w:t>
      </w:r>
      <w:r w:rsidRPr="006A4D9D">
        <w:rPr>
          <w:b w:val="0"/>
          <w:sz w:val="24"/>
          <w:szCs w:val="24"/>
        </w:rPr>
        <w:t xml:space="preserve"> </w:t>
      </w:r>
      <w:r w:rsidRPr="006A4D9D">
        <w:rPr>
          <w:b w:val="0"/>
          <w:sz w:val="24"/>
          <w:szCs w:val="24"/>
          <w:lang w:val="en-GB"/>
        </w:rPr>
        <w:t>Bid Submission Form</w:t>
      </w:r>
    </w:p>
    <w:p w:rsidR="004A374E" w:rsidRPr="006A4D9D" w:rsidRDefault="004A374E" w:rsidP="004A374E">
      <w:pPr>
        <w:framePr w:hSpace="180" w:wrap="around" w:vAnchor="text" w:hAnchor="text" w:y="1"/>
        <w:suppressOverlap/>
      </w:pPr>
    </w:p>
    <w:p w:rsidR="004A374E" w:rsidRPr="006A4D9D" w:rsidRDefault="004A374E" w:rsidP="004A374E">
      <w:pPr>
        <w:pStyle w:val="SectionVHeader"/>
        <w:rPr>
          <w:lang w:val="en-GB"/>
        </w:rPr>
      </w:pPr>
    </w:p>
    <w:p w:rsidR="004A374E" w:rsidRPr="006A4D9D" w:rsidRDefault="004A374E" w:rsidP="004A374E">
      <w:pPr>
        <w:pStyle w:val="SectionVHeader"/>
        <w:rPr>
          <w:lang w:val="en-GB"/>
        </w:rPr>
      </w:pPr>
    </w:p>
    <w:p w:rsidR="004A374E" w:rsidRPr="006A4D9D" w:rsidRDefault="004A374E" w:rsidP="004A374E">
      <w:pPr>
        <w:pStyle w:val="SectionVHeader"/>
        <w:rPr>
          <w:sz w:val="24"/>
        </w:rPr>
      </w:pPr>
      <w:r w:rsidRPr="006A4D9D">
        <w:rPr>
          <w:lang w:val="en-GB"/>
        </w:rPr>
        <w:t>Bid Securing Declaration</w:t>
      </w:r>
      <w:r w:rsidRPr="006A4D9D">
        <w:t xml:space="preserve"> </w:t>
      </w:r>
    </w:p>
    <w:p w:rsidR="004A374E" w:rsidRPr="006A4D9D" w:rsidRDefault="004A374E" w:rsidP="004A374E">
      <w:pPr>
        <w:pStyle w:val="NormalWeb"/>
        <w:spacing w:line="360" w:lineRule="auto"/>
        <w:jc w:val="both"/>
        <w:rPr>
          <w:rFonts w:ascii="Times New Roman" w:hAnsi="Times New Roman"/>
        </w:rPr>
      </w:pPr>
    </w:p>
    <w:p w:rsidR="004A374E" w:rsidRPr="006A4D9D" w:rsidRDefault="004A374E" w:rsidP="004A374E">
      <w:pPr>
        <w:pStyle w:val="NormalWeb"/>
        <w:spacing w:beforeAutospacing="0" w:afterAutospacing="0"/>
        <w:jc w:val="both"/>
        <w:rPr>
          <w:rFonts w:ascii="Times New Roman" w:hAnsi="Times New Roman"/>
        </w:rPr>
      </w:pPr>
      <w:r w:rsidRPr="006A4D9D">
        <w:rPr>
          <w:rFonts w:ascii="Times New Roman" w:hAnsi="Times New Roman"/>
        </w:rPr>
        <w:t>By subscribing to the undertaking in respect of paragraph (</w:t>
      </w:r>
      <w:r>
        <w:rPr>
          <w:rFonts w:ascii="Times New Roman" w:hAnsi="Times New Roman"/>
        </w:rPr>
        <w:t>c</w:t>
      </w:r>
      <w:r w:rsidRPr="006A4D9D">
        <w:rPr>
          <w:rFonts w:ascii="Times New Roman" w:hAnsi="Times New Roman"/>
        </w:rPr>
        <w:t xml:space="preserve">) of the Bid Submission Form: </w:t>
      </w:r>
    </w:p>
    <w:p w:rsidR="004A374E" w:rsidRPr="006A4D9D" w:rsidRDefault="004A374E" w:rsidP="004A374E">
      <w:pPr>
        <w:pStyle w:val="NormalWeb"/>
        <w:spacing w:beforeAutospacing="0" w:afterAutospacing="0"/>
        <w:jc w:val="both"/>
        <w:rPr>
          <w:rFonts w:ascii="Times New Roman" w:hAnsi="Times New Roman"/>
        </w:rPr>
      </w:pPr>
      <w:r w:rsidRPr="006A4D9D">
        <w:rPr>
          <w:rFonts w:ascii="Times New Roman" w:hAnsi="Times New Roman"/>
        </w:rPr>
        <w:t>I/We* accept that I/we* may be disqualified from bidding for any contract with any Public Body for the period of time that may be determined by the Procurement Policy Office under section 35 of the Public Procurement Act</w:t>
      </w:r>
      <w:r w:rsidRPr="006A4D9D">
        <w:rPr>
          <w:rFonts w:ascii="Times New Roman" w:hAnsi="Times New Roman"/>
          <w:i/>
        </w:rPr>
        <w:t>,</w:t>
      </w:r>
      <w:r w:rsidRPr="006A4D9D">
        <w:rPr>
          <w:rFonts w:ascii="Times New Roman" w:hAnsi="Times New Roman"/>
        </w:rPr>
        <w:t xml:space="preserve"> if I am/we are* in breach of any obligation under the bid conditions, because I/we*:</w:t>
      </w:r>
    </w:p>
    <w:p w:rsidR="004A374E" w:rsidRPr="006A4D9D" w:rsidRDefault="004A374E" w:rsidP="004A374E">
      <w:pPr>
        <w:pStyle w:val="NormalWeb"/>
        <w:spacing w:beforeAutospacing="0" w:afterAutospacing="0"/>
        <w:jc w:val="both"/>
        <w:rPr>
          <w:rFonts w:ascii="Times New Roman" w:hAnsi="Times New Roman"/>
        </w:rPr>
      </w:pPr>
    </w:p>
    <w:p w:rsidR="004A374E" w:rsidRPr="006A4D9D" w:rsidRDefault="004A374E" w:rsidP="004A374E">
      <w:pPr>
        <w:pStyle w:val="NormalWeb"/>
        <w:numPr>
          <w:ilvl w:val="0"/>
          <w:numId w:val="27"/>
        </w:numPr>
        <w:overflowPunct w:val="0"/>
        <w:autoSpaceDE w:val="0"/>
        <w:autoSpaceDN w:val="0"/>
        <w:adjustRightInd w:val="0"/>
        <w:spacing w:beforeAutospacing="0" w:afterAutospacing="0"/>
        <w:jc w:val="both"/>
        <w:textAlignment w:val="baseline"/>
        <w:rPr>
          <w:rFonts w:ascii="Times New Roman" w:hAnsi="Times New Roman"/>
        </w:rPr>
      </w:pPr>
      <w:r w:rsidRPr="006A4D9D">
        <w:rPr>
          <w:rFonts w:ascii="Times New Roman" w:hAnsi="Times New Roman"/>
        </w:rPr>
        <w:t>have modified or withdrawn my/our* Bid after the deadline for submission of  bids during  the period of bid validity specified by the Bidder in the Bid Submission Form; or</w:t>
      </w:r>
    </w:p>
    <w:p w:rsidR="004A374E" w:rsidRPr="006A4D9D" w:rsidRDefault="004A374E" w:rsidP="004A374E">
      <w:pPr>
        <w:pStyle w:val="NormalWeb"/>
        <w:numPr>
          <w:ilvl w:val="0"/>
          <w:numId w:val="27"/>
        </w:numPr>
        <w:overflowPunct w:val="0"/>
        <w:autoSpaceDE w:val="0"/>
        <w:autoSpaceDN w:val="0"/>
        <w:adjustRightInd w:val="0"/>
        <w:spacing w:beforeAutospacing="0" w:afterAutospacing="0"/>
        <w:jc w:val="both"/>
        <w:textAlignment w:val="baseline"/>
        <w:rPr>
          <w:rFonts w:ascii="Times New Roman" w:hAnsi="Times New Roman"/>
        </w:rPr>
      </w:pPr>
      <w:r w:rsidRPr="006A4D9D">
        <w:rPr>
          <w:rFonts w:ascii="Times New Roman" w:hAnsi="Times New Roman"/>
        </w:rPr>
        <w:t>have refused to accept a correction of an error appearing on the face of the Bid; or</w:t>
      </w:r>
    </w:p>
    <w:p w:rsidR="004A374E" w:rsidRPr="006A4D9D" w:rsidRDefault="004A374E" w:rsidP="004A374E">
      <w:pPr>
        <w:pStyle w:val="NormalWeb"/>
        <w:numPr>
          <w:ilvl w:val="0"/>
          <w:numId w:val="27"/>
        </w:numPr>
        <w:overflowPunct w:val="0"/>
        <w:autoSpaceDE w:val="0"/>
        <w:autoSpaceDN w:val="0"/>
        <w:adjustRightInd w:val="0"/>
        <w:spacing w:beforeAutospacing="0" w:afterAutospacing="0"/>
        <w:jc w:val="both"/>
        <w:textAlignment w:val="baseline"/>
        <w:rPr>
          <w:rFonts w:ascii="Times New Roman" w:hAnsi="Times New Roman"/>
        </w:rPr>
      </w:pPr>
      <w:r w:rsidRPr="006A4D9D">
        <w:rPr>
          <w:rFonts w:ascii="Times New Roman" w:hAnsi="Times New Roman"/>
        </w:rPr>
        <w:t xml:space="preserve">having been notified of the acceptance of our Bid by the </w:t>
      </w:r>
      <w:r w:rsidRPr="006A4D9D">
        <w:rPr>
          <w:rFonts w:ascii="Times New Roman" w:hAnsi="Times New Roman"/>
          <w:i/>
        </w:rPr>
        <w:t>(insert name of public body)</w:t>
      </w:r>
      <w:r w:rsidRPr="006A4D9D">
        <w:rPr>
          <w:rFonts w:ascii="Times New Roman" w:hAnsi="Times New Roman"/>
        </w:rPr>
        <w:t xml:space="preserve"> during the period of bid validity, (i) have failed or refused to execute the Contract, if required, or (ii) have failed or refused to furnish the Performance Security, in accordance with the Instructions to Bidders.</w:t>
      </w:r>
    </w:p>
    <w:p w:rsidR="004A374E" w:rsidRPr="006A4D9D" w:rsidRDefault="004A374E" w:rsidP="004A374E">
      <w:pPr>
        <w:pStyle w:val="NormalWeb"/>
        <w:overflowPunct w:val="0"/>
        <w:autoSpaceDE w:val="0"/>
        <w:autoSpaceDN w:val="0"/>
        <w:adjustRightInd w:val="0"/>
        <w:spacing w:beforeAutospacing="0" w:afterAutospacing="0"/>
        <w:ind w:left="1080"/>
        <w:jc w:val="both"/>
        <w:textAlignment w:val="baseline"/>
        <w:rPr>
          <w:rFonts w:ascii="Times New Roman" w:hAnsi="Times New Roman"/>
        </w:rPr>
      </w:pPr>
    </w:p>
    <w:p w:rsidR="004A374E" w:rsidRPr="006A4D9D" w:rsidRDefault="004A374E" w:rsidP="004A374E">
      <w:pPr>
        <w:pStyle w:val="NormalWeb"/>
        <w:spacing w:beforeAutospacing="0" w:afterAutospacing="0"/>
        <w:jc w:val="both"/>
        <w:rPr>
          <w:rFonts w:ascii="Times New Roman" w:hAnsi="Times New Roman"/>
        </w:rPr>
      </w:pPr>
      <w:r w:rsidRPr="006A4D9D">
        <w:rPr>
          <w:rFonts w:ascii="Times New Roman" w:hAnsi="Times New Roman"/>
        </w:rPr>
        <w:t>I/We* understand this Bid Securing Declaration shall cease to be valid (a) in case I/we am/are  the successful bidder, upon our receipt of copies of the contract signed by you and the Performance Security issued to you by me/us ; or (b) if I am/we are* not the successful Bidder, upon the earlier of (i) the receipt of your notification of the name of the successful Bidder; or (ii) thirty days after the expiration of the validity of my/our* Bid.</w:t>
      </w:r>
    </w:p>
    <w:p w:rsidR="004A374E" w:rsidRPr="006A4D9D" w:rsidRDefault="004A374E" w:rsidP="004A374E">
      <w:pPr>
        <w:pStyle w:val="NormalWeb"/>
        <w:spacing w:beforeAutospacing="0" w:afterAutospacing="0"/>
        <w:jc w:val="both"/>
        <w:rPr>
          <w:rFonts w:ascii="Times New Roman" w:hAnsi="Times New Roman"/>
        </w:rPr>
      </w:pPr>
    </w:p>
    <w:p w:rsidR="004A374E" w:rsidRPr="001462E5" w:rsidRDefault="004A374E" w:rsidP="004A374E">
      <w:pPr>
        <w:pStyle w:val="NormalWeb"/>
        <w:spacing w:beforeAutospacing="0" w:afterAutospacing="0"/>
      </w:pPr>
      <w:r w:rsidRPr="006A4D9D">
        <w:rPr>
          <w:rFonts w:ascii="Times New Roman" w:hAnsi="Times New Roman"/>
        </w:rPr>
        <w:t>In case of a Joint Venture, all the partners of the Joint Venture shall be jointly and severally liable.</w:t>
      </w:r>
      <w:r w:rsidRPr="001462E5">
        <w:rPr>
          <w:rFonts w:ascii="Times New Roman" w:hAnsi="Times New Roman"/>
        </w:rPr>
        <w:t xml:space="preserve"> </w:t>
      </w:r>
    </w:p>
    <w:p w:rsidR="004A374E" w:rsidRDefault="004A374E" w:rsidP="004A374E">
      <w:pPr>
        <w:pStyle w:val="BankNormal"/>
        <w:jc w:val="right"/>
        <w:rPr>
          <w:b/>
        </w:rPr>
      </w:pPr>
      <w:r w:rsidRPr="001462E5">
        <w:rPr>
          <w:szCs w:val="24"/>
        </w:rPr>
        <w:br w:type="page"/>
      </w:r>
      <w:bookmarkStart w:id="52" w:name="_Toc29564166"/>
      <w:r w:rsidRPr="00463402">
        <w:rPr>
          <w:b/>
        </w:rPr>
        <w:lastRenderedPageBreak/>
        <w:t>Annex to Technical Proposal Form</w:t>
      </w:r>
    </w:p>
    <w:p w:rsidR="004A374E" w:rsidRDefault="004A374E" w:rsidP="004A374E">
      <w:pPr>
        <w:pStyle w:val="Section3-Heading1"/>
      </w:pPr>
      <w:bookmarkStart w:id="53" w:name="_Toc264274612"/>
      <w:r>
        <w:t>Qualification Information</w:t>
      </w:r>
      <w:bookmarkEnd w:id="52"/>
      <w:bookmarkEnd w:id="53"/>
    </w:p>
    <w:p w:rsidR="004A374E" w:rsidRDefault="004A374E" w:rsidP="004A374E"/>
    <w:tbl>
      <w:tblPr>
        <w:tblW w:w="0" w:type="auto"/>
        <w:tblLayout w:type="fixed"/>
        <w:tblLook w:val="0000" w:firstRow="0" w:lastRow="0" w:firstColumn="0" w:lastColumn="0" w:noHBand="0" w:noVBand="0"/>
      </w:tblPr>
      <w:tblGrid>
        <w:gridCol w:w="2160"/>
        <w:gridCol w:w="6984"/>
      </w:tblGrid>
      <w:tr w:rsidR="004A374E" w:rsidRPr="00BF44B7" w:rsidTr="000D1A9E">
        <w:tc>
          <w:tcPr>
            <w:tcW w:w="2160" w:type="dxa"/>
          </w:tcPr>
          <w:p w:rsidR="004A374E" w:rsidRPr="00BF44B7" w:rsidRDefault="004A374E" w:rsidP="000D1A9E">
            <w:pPr>
              <w:tabs>
                <w:tab w:val="left" w:pos="360"/>
              </w:tabs>
              <w:ind w:left="360" w:hanging="360"/>
              <w:rPr>
                <w:b/>
                <w:szCs w:val="24"/>
              </w:rPr>
            </w:pPr>
            <w:r w:rsidRPr="00BF44B7">
              <w:rPr>
                <w:b/>
                <w:szCs w:val="24"/>
              </w:rPr>
              <w:t>1.</w:t>
            </w:r>
            <w:r w:rsidRPr="00BF44B7">
              <w:rPr>
                <w:b/>
                <w:szCs w:val="24"/>
              </w:rPr>
              <w:tab/>
              <w:t xml:space="preserve">Individual Bidders </w:t>
            </w:r>
          </w:p>
        </w:tc>
        <w:tc>
          <w:tcPr>
            <w:tcW w:w="6984" w:type="dxa"/>
          </w:tcPr>
          <w:p w:rsidR="004A374E" w:rsidRPr="00BF44B7" w:rsidRDefault="004A374E" w:rsidP="000D1A9E">
            <w:pPr>
              <w:tabs>
                <w:tab w:val="left" w:pos="540"/>
              </w:tabs>
              <w:spacing w:after="200"/>
              <w:ind w:left="540" w:right="14" w:hanging="540"/>
              <w:jc w:val="both"/>
              <w:rPr>
                <w:szCs w:val="24"/>
              </w:rPr>
            </w:pPr>
            <w:r w:rsidRPr="00BF44B7">
              <w:rPr>
                <w:szCs w:val="24"/>
              </w:rPr>
              <w:t>1.1</w:t>
            </w:r>
            <w:r w:rsidRPr="00BF44B7">
              <w:rPr>
                <w:szCs w:val="24"/>
              </w:rPr>
              <w:tab/>
              <w:t xml:space="preserve">Constitution or legal status of Bidder:  </w:t>
            </w:r>
            <w:r w:rsidRPr="00BF44B7">
              <w:rPr>
                <w:i/>
                <w:szCs w:val="24"/>
              </w:rPr>
              <w:t>[attach copy]</w:t>
            </w:r>
          </w:p>
          <w:p w:rsidR="004A374E" w:rsidRPr="00BF44B7" w:rsidRDefault="004A374E" w:rsidP="000D1A9E">
            <w:pPr>
              <w:ind w:left="547" w:right="14"/>
              <w:jc w:val="both"/>
              <w:rPr>
                <w:szCs w:val="24"/>
              </w:rPr>
            </w:pPr>
            <w:r w:rsidRPr="00BF44B7">
              <w:rPr>
                <w:szCs w:val="24"/>
              </w:rPr>
              <w:t xml:space="preserve">Place of registration:  </w:t>
            </w:r>
            <w:r w:rsidRPr="00BF44B7">
              <w:rPr>
                <w:i/>
                <w:szCs w:val="24"/>
              </w:rPr>
              <w:t>[insert]</w:t>
            </w:r>
          </w:p>
          <w:p w:rsidR="004A374E" w:rsidRPr="00BF44B7" w:rsidRDefault="004A374E" w:rsidP="000D1A9E">
            <w:pPr>
              <w:ind w:left="547" w:right="14"/>
              <w:jc w:val="both"/>
              <w:rPr>
                <w:szCs w:val="24"/>
              </w:rPr>
            </w:pPr>
            <w:r w:rsidRPr="00BF44B7">
              <w:rPr>
                <w:szCs w:val="24"/>
              </w:rPr>
              <w:t xml:space="preserve">Principal place of business:  </w:t>
            </w:r>
            <w:r w:rsidRPr="00BF44B7">
              <w:rPr>
                <w:i/>
                <w:szCs w:val="24"/>
              </w:rPr>
              <w:t>[insert]</w:t>
            </w:r>
          </w:p>
          <w:p w:rsidR="004A374E" w:rsidRPr="00BF44B7" w:rsidRDefault="004A374E" w:rsidP="000D1A9E">
            <w:pPr>
              <w:spacing w:after="200"/>
              <w:ind w:left="540" w:right="14"/>
              <w:jc w:val="both"/>
              <w:rPr>
                <w:szCs w:val="24"/>
              </w:rPr>
            </w:pPr>
            <w:r w:rsidRPr="00BF44B7">
              <w:rPr>
                <w:szCs w:val="24"/>
              </w:rPr>
              <w:t xml:space="preserve">Power of attorney of signatory of </w:t>
            </w:r>
            <w:r>
              <w:rPr>
                <w:szCs w:val="24"/>
              </w:rPr>
              <w:t>b</w:t>
            </w:r>
            <w:r w:rsidRPr="00BF44B7">
              <w:rPr>
                <w:szCs w:val="24"/>
              </w:rPr>
              <w:t>id</w:t>
            </w:r>
            <w:r>
              <w:rPr>
                <w:szCs w:val="24"/>
              </w:rPr>
              <w:t xml:space="preserve"> or alternative acceptable evidence</w:t>
            </w:r>
            <w:r w:rsidRPr="00BF44B7">
              <w:rPr>
                <w:szCs w:val="24"/>
              </w:rPr>
              <w:t xml:space="preserve">:  </w:t>
            </w:r>
            <w:r w:rsidRPr="00BF44B7">
              <w:rPr>
                <w:i/>
                <w:szCs w:val="24"/>
              </w:rPr>
              <w:t>[attach]</w:t>
            </w:r>
          </w:p>
          <w:p w:rsidR="004A374E" w:rsidRDefault="004A374E" w:rsidP="000D1A9E">
            <w:pPr>
              <w:tabs>
                <w:tab w:val="left" w:pos="540"/>
              </w:tabs>
              <w:spacing w:after="200"/>
              <w:ind w:left="547" w:right="14" w:hanging="547"/>
              <w:jc w:val="both"/>
              <w:rPr>
                <w:i/>
                <w:szCs w:val="24"/>
              </w:rPr>
            </w:pPr>
            <w:r w:rsidRPr="00BF44B7">
              <w:rPr>
                <w:szCs w:val="24"/>
              </w:rPr>
              <w:t>1.2</w:t>
            </w:r>
            <w:r w:rsidRPr="00BF44B7">
              <w:rPr>
                <w:szCs w:val="24"/>
              </w:rPr>
              <w:tab/>
              <w:t>Total annual volume</w:t>
            </w:r>
            <w:r>
              <w:rPr>
                <w:szCs w:val="24"/>
              </w:rPr>
              <w:t xml:space="preserve"> (amount in rupees)</w:t>
            </w:r>
            <w:r w:rsidRPr="00BF44B7">
              <w:rPr>
                <w:szCs w:val="24"/>
              </w:rPr>
              <w:t xml:space="preserve"> of </w:t>
            </w:r>
            <w:r>
              <w:rPr>
                <w:szCs w:val="24"/>
              </w:rPr>
              <w:t>s</w:t>
            </w:r>
            <w:r w:rsidRPr="00BF44B7">
              <w:rPr>
                <w:szCs w:val="24"/>
              </w:rPr>
              <w:t>ervices</w:t>
            </w:r>
            <w:r>
              <w:rPr>
                <w:szCs w:val="24"/>
              </w:rPr>
              <w:t xml:space="preserve"> </w:t>
            </w:r>
            <w:r w:rsidRPr="00BF44B7">
              <w:rPr>
                <w:szCs w:val="24"/>
              </w:rPr>
              <w:t xml:space="preserve"> performed in </w:t>
            </w:r>
            <w:r>
              <w:rPr>
                <w:szCs w:val="24"/>
              </w:rPr>
              <w:t>each of the last three years</w:t>
            </w:r>
            <w:r w:rsidRPr="00BF44B7">
              <w:rPr>
                <w:szCs w:val="24"/>
              </w:rPr>
              <w:t xml:space="preserve">:  </w:t>
            </w:r>
            <w:r w:rsidRPr="00BF44B7">
              <w:rPr>
                <w:i/>
                <w:szCs w:val="24"/>
              </w:rPr>
              <w:t>[insert]</w:t>
            </w:r>
          </w:p>
          <w:p w:rsidR="004A374E" w:rsidRPr="00BF44B7" w:rsidRDefault="004A374E" w:rsidP="000D1A9E">
            <w:pPr>
              <w:tabs>
                <w:tab w:val="left" w:pos="540"/>
              </w:tabs>
              <w:spacing w:after="200"/>
              <w:ind w:left="547" w:right="14" w:hanging="547"/>
              <w:jc w:val="both"/>
              <w:rPr>
                <w:szCs w:val="24"/>
              </w:rPr>
            </w:pPr>
            <w:r w:rsidRPr="00BF44B7">
              <w:rPr>
                <w:szCs w:val="24"/>
              </w:rPr>
              <w:t>1.3</w:t>
            </w:r>
            <w:r w:rsidRPr="00BF44B7">
              <w:rPr>
                <w:szCs w:val="24"/>
              </w:rPr>
              <w:tab/>
              <w:t xml:space="preserve">Services performed as prime Service Provider on the provision of </w:t>
            </w:r>
            <w:r>
              <w:rPr>
                <w:szCs w:val="24"/>
              </w:rPr>
              <w:t>s</w:t>
            </w:r>
            <w:r w:rsidRPr="00BF44B7">
              <w:rPr>
                <w:szCs w:val="24"/>
              </w:rPr>
              <w:t xml:space="preserve">ervices of a similar nature over the last </w:t>
            </w:r>
            <w:r>
              <w:rPr>
                <w:szCs w:val="24"/>
              </w:rPr>
              <w:t>three</w:t>
            </w:r>
            <w:r w:rsidRPr="00BF44B7">
              <w:rPr>
                <w:szCs w:val="24"/>
              </w:rPr>
              <w:t xml:space="preserve"> years.  Also list details of work under way or committed, including expected completion date.</w:t>
            </w:r>
          </w:p>
        </w:tc>
      </w:tr>
    </w:tbl>
    <w:p w:rsidR="004A374E" w:rsidRDefault="004A374E" w:rsidP="004A374E"/>
    <w:tbl>
      <w:tblPr>
        <w:tblW w:w="0" w:type="auto"/>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527"/>
        <w:gridCol w:w="1169"/>
        <w:gridCol w:w="989"/>
        <w:gridCol w:w="1170"/>
        <w:gridCol w:w="1080"/>
        <w:gridCol w:w="1170"/>
        <w:gridCol w:w="960"/>
        <w:gridCol w:w="960"/>
        <w:gridCol w:w="963"/>
      </w:tblGrid>
      <w:tr w:rsidR="004A374E" w:rsidRPr="00666C05" w:rsidTr="000D1A9E">
        <w:trPr>
          <w:trHeight w:val="345"/>
        </w:trPr>
        <w:tc>
          <w:tcPr>
            <w:tcW w:w="527" w:type="dxa"/>
            <w:vMerge w:val="restart"/>
            <w:tcBorders>
              <w:top w:val="single" w:sz="6" w:space="0" w:color="auto"/>
              <w:left w:val="single" w:sz="6" w:space="0" w:color="auto"/>
              <w:right w:val="dotted" w:sz="6" w:space="0" w:color="auto"/>
            </w:tcBorders>
          </w:tcPr>
          <w:p w:rsidR="004A374E" w:rsidRPr="00666C05" w:rsidRDefault="004A374E" w:rsidP="000D1A9E">
            <w:pPr>
              <w:rPr>
                <w:sz w:val="20"/>
              </w:rPr>
            </w:pPr>
          </w:p>
        </w:tc>
        <w:tc>
          <w:tcPr>
            <w:tcW w:w="1169" w:type="dxa"/>
            <w:vMerge w:val="restart"/>
            <w:tcBorders>
              <w:top w:val="single" w:sz="6" w:space="0" w:color="auto"/>
              <w:left w:val="dotted" w:sz="6" w:space="0" w:color="auto"/>
              <w:right w:val="dotted" w:sz="6" w:space="0" w:color="auto"/>
            </w:tcBorders>
          </w:tcPr>
          <w:p w:rsidR="004A374E" w:rsidRPr="00666C05" w:rsidRDefault="004A374E" w:rsidP="000D1A9E">
            <w:pPr>
              <w:jc w:val="center"/>
              <w:rPr>
                <w:sz w:val="20"/>
              </w:rPr>
            </w:pPr>
            <w:r w:rsidRPr="00666C05">
              <w:rPr>
                <w:sz w:val="20"/>
              </w:rPr>
              <w:t xml:space="preserve">Project </w:t>
            </w:r>
          </w:p>
          <w:p w:rsidR="004A374E" w:rsidRPr="00666C05" w:rsidRDefault="004A374E" w:rsidP="000D1A9E">
            <w:pPr>
              <w:jc w:val="center"/>
              <w:rPr>
                <w:sz w:val="20"/>
              </w:rPr>
            </w:pPr>
            <w:r w:rsidRPr="00666C05">
              <w:rPr>
                <w:sz w:val="20"/>
              </w:rPr>
              <w:t>name</w:t>
            </w:r>
          </w:p>
        </w:tc>
        <w:tc>
          <w:tcPr>
            <w:tcW w:w="989" w:type="dxa"/>
            <w:vMerge w:val="restart"/>
            <w:tcBorders>
              <w:top w:val="single" w:sz="6" w:space="0" w:color="auto"/>
              <w:left w:val="dotted" w:sz="6" w:space="0" w:color="auto"/>
              <w:right w:val="dotted" w:sz="6" w:space="0" w:color="auto"/>
            </w:tcBorders>
          </w:tcPr>
          <w:p w:rsidR="004A374E" w:rsidRPr="00666C05" w:rsidRDefault="004A374E" w:rsidP="000D1A9E">
            <w:pPr>
              <w:jc w:val="center"/>
              <w:rPr>
                <w:sz w:val="20"/>
              </w:rPr>
            </w:pPr>
            <w:r w:rsidRPr="00666C05">
              <w:rPr>
                <w:sz w:val="20"/>
              </w:rPr>
              <w:t>Client</w:t>
            </w:r>
          </w:p>
        </w:tc>
        <w:tc>
          <w:tcPr>
            <w:tcW w:w="1170" w:type="dxa"/>
            <w:vMerge w:val="restart"/>
            <w:tcBorders>
              <w:top w:val="single" w:sz="6" w:space="0" w:color="auto"/>
              <w:left w:val="dotted" w:sz="6" w:space="0" w:color="auto"/>
              <w:right w:val="single" w:sz="6" w:space="0" w:color="auto"/>
            </w:tcBorders>
          </w:tcPr>
          <w:p w:rsidR="004A374E" w:rsidRPr="00666C05" w:rsidRDefault="004A374E" w:rsidP="000D1A9E">
            <w:pPr>
              <w:jc w:val="center"/>
              <w:rPr>
                <w:sz w:val="20"/>
              </w:rPr>
            </w:pPr>
            <w:r w:rsidRPr="00666C05">
              <w:rPr>
                <w:sz w:val="20"/>
              </w:rPr>
              <w:t xml:space="preserve">Client’s contact </w:t>
            </w:r>
          </w:p>
          <w:p w:rsidR="004A374E" w:rsidRPr="00666C05" w:rsidRDefault="004A374E" w:rsidP="000D1A9E">
            <w:pPr>
              <w:jc w:val="center"/>
              <w:rPr>
                <w:sz w:val="20"/>
              </w:rPr>
            </w:pPr>
            <w:r w:rsidRPr="00666C05">
              <w:rPr>
                <w:sz w:val="20"/>
              </w:rPr>
              <w:t>person</w:t>
            </w:r>
          </w:p>
        </w:tc>
        <w:tc>
          <w:tcPr>
            <w:tcW w:w="1080" w:type="dxa"/>
            <w:vMerge w:val="restart"/>
            <w:tcBorders>
              <w:top w:val="single" w:sz="6" w:space="0" w:color="auto"/>
              <w:left w:val="dotted" w:sz="6" w:space="0" w:color="auto"/>
              <w:right w:val="single" w:sz="6" w:space="0" w:color="auto"/>
            </w:tcBorders>
          </w:tcPr>
          <w:p w:rsidR="004A374E" w:rsidRPr="00666C05" w:rsidRDefault="004A374E" w:rsidP="000D1A9E">
            <w:pPr>
              <w:jc w:val="center"/>
              <w:rPr>
                <w:sz w:val="20"/>
              </w:rPr>
            </w:pPr>
            <w:r w:rsidRPr="00666C05">
              <w:rPr>
                <w:sz w:val="20"/>
              </w:rPr>
              <w:t>Contract</w:t>
            </w:r>
          </w:p>
          <w:p w:rsidR="004A374E" w:rsidRPr="00666C05" w:rsidRDefault="004A374E" w:rsidP="000D1A9E">
            <w:pPr>
              <w:jc w:val="center"/>
              <w:rPr>
                <w:sz w:val="20"/>
              </w:rPr>
            </w:pPr>
            <w:r w:rsidRPr="00666C05">
              <w:rPr>
                <w:sz w:val="20"/>
              </w:rPr>
              <w:t xml:space="preserve"> Price</w:t>
            </w:r>
          </w:p>
          <w:p w:rsidR="004A374E" w:rsidRPr="00666C05" w:rsidRDefault="004A374E" w:rsidP="000D1A9E">
            <w:pPr>
              <w:jc w:val="center"/>
              <w:rPr>
                <w:sz w:val="20"/>
              </w:rPr>
            </w:pPr>
            <w:r w:rsidRPr="00666C05">
              <w:rPr>
                <w:sz w:val="20"/>
              </w:rPr>
              <w:t>MUR</w:t>
            </w:r>
          </w:p>
        </w:tc>
        <w:tc>
          <w:tcPr>
            <w:tcW w:w="1170" w:type="dxa"/>
            <w:vMerge w:val="restart"/>
            <w:tcBorders>
              <w:top w:val="single" w:sz="6" w:space="0" w:color="auto"/>
              <w:left w:val="dotted" w:sz="6" w:space="0" w:color="auto"/>
              <w:right w:val="single" w:sz="6" w:space="0" w:color="auto"/>
            </w:tcBorders>
          </w:tcPr>
          <w:p w:rsidR="004A374E" w:rsidRPr="00666C05" w:rsidRDefault="004A374E" w:rsidP="000D1A9E">
            <w:pPr>
              <w:jc w:val="center"/>
              <w:rPr>
                <w:sz w:val="20"/>
              </w:rPr>
            </w:pPr>
            <w:r w:rsidRPr="00666C05">
              <w:rPr>
                <w:sz w:val="20"/>
              </w:rPr>
              <w:t>Ongoing/</w:t>
            </w:r>
          </w:p>
          <w:p w:rsidR="004A374E" w:rsidRPr="00666C05" w:rsidRDefault="004A374E" w:rsidP="000D1A9E">
            <w:pPr>
              <w:jc w:val="center"/>
              <w:rPr>
                <w:sz w:val="20"/>
              </w:rPr>
            </w:pPr>
            <w:r w:rsidRPr="00666C05">
              <w:rPr>
                <w:sz w:val="20"/>
              </w:rPr>
              <w:t>Completed</w:t>
            </w:r>
          </w:p>
        </w:tc>
        <w:tc>
          <w:tcPr>
            <w:tcW w:w="2883" w:type="dxa"/>
            <w:gridSpan w:val="3"/>
            <w:tcBorders>
              <w:top w:val="single" w:sz="6" w:space="0" w:color="auto"/>
              <w:left w:val="dotted" w:sz="6" w:space="0" w:color="auto"/>
              <w:bottom w:val="single" w:sz="4" w:space="0" w:color="auto"/>
              <w:right w:val="single" w:sz="6" w:space="0" w:color="auto"/>
            </w:tcBorders>
          </w:tcPr>
          <w:p w:rsidR="004A374E" w:rsidRPr="00666C05" w:rsidRDefault="004A374E" w:rsidP="000D1A9E">
            <w:pPr>
              <w:jc w:val="center"/>
              <w:rPr>
                <w:sz w:val="20"/>
              </w:rPr>
            </w:pPr>
            <w:r w:rsidRPr="00666C05">
              <w:rPr>
                <w:sz w:val="20"/>
              </w:rPr>
              <w:t>Payment received (MUR)</w:t>
            </w:r>
          </w:p>
        </w:tc>
      </w:tr>
      <w:tr w:rsidR="004A374E" w:rsidRPr="00666C05" w:rsidTr="000D1A9E">
        <w:trPr>
          <w:trHeight w:val="435"/>
        </w:trPr>
        <w:tc>
          <w:tcPr>
            <w:tcW w:w="527" w:type="dxa"/>
            <w:vMerge/>
            <w:tcBorders>
              <w:left w:val="single" w:sz="6" w:space="0" w:color="auto"/>
              <w:bottom w:val="single" w:sz="6" w:space="0" w:color="auto"/>
              <w:right w:val="dotted" w:sz="6" w:space="0" w:color="auto"/>
            </w:tcBorders>
          </w:tcPr>
          <w:p w:rsidR="004A374E" w:rsidRPr="00666C05" w:rsidRDefault="004A374E" w:rsidP="000D1A9E">
            <w:pPr>
              <w:jc w:val="center"/>
              <w:rPr>
                <w:sz w:val="20"/>
              </w:rPr>
            </w:pPr>
          </w:p>
        </w:tc>
        <w:tc>
          <w:tcPr>
            <w:tcW w:w="1169" w:type="dxa"/>
            <w:vMerge/>
            <w:tcBorders>
              <w:left w:val="dotted" w:sz="6" w:space="0" w:color="auto"/>
              <w:bottom w:val="single" w:sz="6" w:space="0" w:color="auto"/>
              <w:right w:val="dotted" w:sz="6" w:space="0" w:color="auto"/>
            </w:tcBorders>
          </w:tcPr>
          <w:p w:rsidR="004A374E" w:rsidRPr="00666C05" w:rsidRDefault="004A374E" w:rsidP="000D1A9E">
            <w:pPr>
              <w:jc w:val="center"/>
              <w:rPr>
                <w:sz w:val="20"/>
              </w:rPr>
            </w:pPr>
          </w:p>
        </w:tc>
        <w:tc>
          <w:tcPr>
            <w:tcW w:w="989" w:type="dxa"/>
            <w:vMerge/>
            <w:tcBorders>
              <w:left w:val="dotted" w:sz="6" w:space="0" w:color="auto"/>
              <w:bottom w:val="single" w:sz="6" w:space="0" w:color="auto"/>
              <w:right w:val="dotted" w:sz="6" w:space="0" w:color="auto"/>
            </w:tcBorders>
          </w:tcPr>
          <w:p w:rsidR="004A374E" w:rsidRPr="00666C05" w:rsidRDefault="004A374E" w:rsidP="000D1A9E">
            <w:pPr>
              <w:jc w:val="center"/>
              <w:rPr>
                <w:sz w:val="20"/>
              </w:rPr>
            </w:pPr>
          </w:p>
        </w:tc>
        <w:tc>
          <w:tcPr>
            <w:tcW w:w="1170" w:type="dxa"/>
            <w:vMerge/>
            <w:tcBorders>
              <w:left w:val="dotted" w:sz="6" w:space="0" w:color="auto"/>
              <w:bottom w:val="single" w:sz="6" w:space="0" w:color="auto"/>
              <w:right w:val="single" w:sz="6" w:space="0" w:color="auto"/>
            </w:tcBorders>
          </w:tcPr>
          <w:p w:rsidR="004A374E" w:rsidRPr="00666C05" w:rsidRDefault="004A374E" w:rsidP="000D1A9E">
            <w:pPr>
              <w:jc w:val="center"/>
              <w:rPr>
                <w:sz w:val="20"/>
              </w:rPr>
            </w:pPr>
          </w:p>
        </w:tc>
        <w:tc>
          <w:tcPr>
            <w:tcW w:w="1080" w:type="dxa"/>
            <w:vMerge/>
            <w:tcBorders>
              <w:left w:val="dotted" w:sz="6" w:space="0" w:color="auto"/>
              <w:bottom w:val="single" w:sz="6" w:space="0" w:color="auto"/>
              <w:right w:val="single" w:sz="6" w:space="0" w:color="auto"/>
            </w:tcBorders>
          </w:tcPr>
          <w:p w:rsidR="004A374E" w:rsidRPr="00666C05" w:rsidRDefault="004A374E" w:rsidP="000D1A9E">
            <w:pPr>
              <w:jc w:val="center"/>
              <w:rPr>
                <w:sz w:val="20"/>
              </w:rPr>
            </w:pPr>
          </w:p>
        </w:tc>
        <w:tc>
          <w:tcPr>
            <w:tcW w:w="1170" w:type="dxa"/>
            <w:vMerge/>
            <w:tcBorders>
              <w:left w:val="dotted" w:sz="6" w:space="0" w:color="auto"/>
              <w:bottom w:val="single" w:sz="6" w:space="0" w:color="auto"/>
              <w:right w:val="single" w:sz="6" w:space="0" w:color="auto"/>
            </w:tcBorders>
          </w:tcPr>
          <w:p w:rsidR="004A374E" w:rsidRPr="00666C05" w:rsidRDefault="004A374E" w:rsidP="000D1A9E">
            <w:pPr>
              <w:jc w:val="center"/>
              <w:rPr>
                <w:sz w:val="20"/>
              </w:rPr>
            </w:pPr>
          </w:p>
        </w:tc>
        <w:tc>
          <w:tcPr>
            <w:tcW w:w="960" w:type="dxa"/>
            <w:tcBorders>
              <w:top w:val="single" w:sz="4" w:space="0" w:color="auto"/>
              <w:left w:val="dotted" w:sz="6" w:space="0" w:color="auto"/>
              <w:bottom w:val="single" w:sz="6" w:space="0" w:color="auto"/>
              <w:right w:val="single" w:sz="6" w:space="0" w:color="auto"/>
            </w:tcBorders>
          </w:tcPr>
          <w:p w:rsidR="004A374E" w:rsidRPr="00666C05" w:rsidRDefault="004A374E" w:rsidP="000D1A9E">
            <w:pPr>
              <w:jc w:val="center"/>
              <w:rPr>
                <w:sz w:val="20"/>
              </w:rPr>
            </w:pPr>
            <w:r w:rsidRPr="00666C05">
              <w:rPr>
                <w:sz w:val="20"/>
              </w:rPr>
              <w:t>(yr)</w:t>
            </w:r>
          </w:p>
        </w:tc>
        <w:tc>
          <w:tcPr>
            <w:tcW w:w="960" w:type="dxa"/>
            <w:tcBorders>
              <w:top w:val="single" w:sz="4" w:space="0" w:color="auto"/>
              <w:left w:val="dotted" w:sz="6" w:space="0" w:color="auto"/>
              <w:bottom w:val="single" w:sz="6" w:space="0" w:color="auto"/>
              <w:right w:val="single" w:sz="6" w:space="0" w:color="auto"/>
            </w:tcBorders>
          </w:tcPr>
          <w:p w:rsidR="004A374E" w:rsidRPr="00666C05" w:rsidRDefault="004A374E" w:rsidP="000D1A9E">
            <w:pPr>
              <w:jc w:val="center"/>
              <w:rPr>
                <w:sz w:val="20"/>
              </w:rPr>
            </w:pPr>
            <w:r w:rsidRPr="00666C05">
              <w:rPr>
                <w:sz w:val="20"/>
              </w:rPr>
              <w:t>(yr)</w:t>
            </w:r>
          </w:p>
        </w:tc>
        <w:tc>
          <w:tcPr>
            <w:tcW w:w="963" w:type="dxa"/>
            <w:tcBorders>
              <w:top w:val="single" w:sz="4" w:space="0" w:color="auto"/>
              <w:left w:val="dotted" w:sz="6" w:space="0" w:color="auto"/>
              <w:bottom w:val="single" w:sz="6" w:space="0" w:color="auto"/>
              <w:right w:val="single" w:sz="6" w:space="0" w:color="auto"/>
            </w:tcBorders>
          </w:tcPr>
          <w:p w:rsidR="004A374E" w:rsidRPr="00666C05" w:rsidRDefault="004A374E" w:rsidP="000D1A9E">
            <w:pPr>
              <w:jc w:val="center"/>
              <w:rPr>
                <w:sz w:val="20"/>
              </w:rPr>
            </w:pPr>
            <w:r w:rsidRPr="00666C05">
              <w:rPr>
                <w:sz w:val="20"/>
              </w:rPr>
              <w:t>(yr)</w:t>
            </w:r>
          </w:p>
        </w:tc>
      </w:tr>
      <w:tr w:rsidR="004A374E" w:rsidRPr="00666C05" w:rsidTr="000D1A9E">
        <w:trPr>
          <w:trHeight w:val="320"/>
        </w:trPr>
        <w:tc>
          <w:tcPr>
            <w:tcW w:w="527" w:type="dxa"/>
            <w:tcBorders>
              <w:top w:val="nil"/>
              <w:left w:val="single" w:sz="6" w:space="0" w:color="auto"/>
              <w:bottom w:val="nil"/>
              <w:right w:val="dotted" w:sz="6" w:space="0" w:color="auto"/>
            </w:tcBorders>
          </w:tcPr>
          <w:p w:rsidR="004A374E" w:rsidRPr="00666C05" w:rsidRDefault="004A374E" w:rsidP="000D1A9E">
            <w:pPr>
              <w:rPr>
                <w:sz w:val="20"/>
              </w:rPr>
            </w:pPr>
            <w:r w:rsidRPr="00666C05">
              <w:rPr>
                <w:sz w:val="20"/>
              </w:rPr>
              <w:t>(a)</w:t>
            </w:r>
          </w:p>
          <w:p w:rsidR="004A374E" w:rsidRPr="00666C05" w:rsidRDefault="004A374E" w:rsidP="000D1A9E">
            <w:pPr>
              <w:rPr>
                <w:sz w:val="20"/>
              </w:rPr>
            </w:pPr>
          </w:p>
          <w:p w:rsidR="004A374E" w:rsidRPr="00666C05" w:rsidRDefault="004A374E" w:rsidP="000D1A9E">
            <w:pPr>
              <w:rPr>
                <w:sz w:val="20"/>
              </w:rPr>
            </w:pPr>
            <w:r w:rsidRPr="00666C05">
              <w:rPr>
                <w:sz w:val="20"/>
              </w:rPr>
              <w:t>(b)</w:t>
            </w:r>
          </w:p>
        </w:tc>
        <w:tc>
          <w:tcPr>
            <w:tcW w:w="1169" w:type="dxa"/>
            <w:tcBorders>
              <w:top w:val="nil"/>
              <w:left w:val="dotted" w:sz="6" w:space="0" w:color="auto"/>
              <w:bottom w:val="nil"/>
              <w:right w:val="dotted" w:sz="6" w:space="0" w:color="auto"/>
            </w:tcBorders>
          </w:tcPr>
          <w:p w:rsidR="004A374E" w:rsidRPr="00666C05" w:rsidRDefault="004A374E" w:rsidP="000D1A9E">
            <w:pPr>
              <w:rPr>
                <w:sz w:val="20"/>
              </w:rPr>
            </w:pPr>
          </w:p>
        </w:tc>
        <w:tc>
          <w:tcPr>
            <w:tcW w:w="989" w:type="dxa"/>
            <w:tcBorders>
              <w:top w:val="nil"/>
              <w:left w:val="dotted" w:sz="6" w:space="0" w:color="auto"/>
              <w:bottom w:val="nil"/>
              <w:right w:val="dotted" w:sz="6" w:space="0" w:color="auto"/>
            </w:tcBorders>
          </w:tcPr>
          <w:p w:rsidR="004A374E" w:rsidRPr="00666C05" w:rsidRDefault="004A374E" w:rsidP="000D1A9E">
            <w:pPr>
              <w:rPr>
                <w:sz w:val="20"/>
              </w:rPr>
            </w:pPr>
          </w:p>
        </w:tc>
        <w:tc>
          <w:tcPr>
            <w:tcW w:w="1170" w:type="dxa"/>
            <w:tcBorders>
              <w:top w:val="nil"/>
              <w:left w:val="dotted" w:sz="6" w:space="0" w:color="auto"/>
              <w:bottom w:val="nil"/>
              <w:right w:val="single" w:sz="6" w:space="0" w:color="auto"/>
            </w:tcBorders>
          </w:tcPr>
          <w:p w:rsidR="004A374E" w:rsidRPr="00666C05" w:rsidRDefault="004A374E" w:rsidP="000D1A9E">
            <w:pPr>
              <w:rPr>
                <w:sz w:val="20"/>
              </w:rPr>
            </w:pPr>
          </w:p>
        </w:tc>
        <w:tc>
          <w:tcPr>
            <w:tcW w:w="1080" w:type="dxa"/>
            <w:tcBorders>
              <w:top w:val="nil"/>
              <w:left w:val="dotted" w:sz="6" w:space="0" w:color="auto"/>
              <w:bottom w:val="nil"/>
              <w:right w:val="single" w:sz="6" w:space="0" w:color="auto"/>
            </w:tcBorders>
          </w:tcPr>
          <w:p w:rsidR="004A374E" w:rsidRPr="00666C05" w:rsidRDefault="004A374E" w:rsidP="000D1A9E">
            <w:pPr>
              <w:rPr>
                <w:sz w:val="20"/>
              </w:rPr>
            </w:pPr>
          </w:p>
        </w:tc>
        <w:tc>
          <w:tcPr>
            <w:tcW w:w="1170" w:type="dxa"/>
            <w:tcBorders>
              <w:top w:val="nil"/>
              <w:left w:val="dotted" w:sz="6" w:space="0" w:color="auto"/>
              <w:bottom w:val="nil"/>
              <w:right w:val="single" w:sz="6" w:space="0" w:color="auto"/>
            </w:tcBorders>
          </w:tcPr>
          <w:p w:rsidR="004A374E" w:rsidRPr="00666C05" w:rsidRDefault="004A374E" w:rsidP="000D1A9E">
            <w:pPr>
              <w:rPr>
                <w:sz w:val="20"/>
              </w:rPr>
            </w:pPr>
          </w:p>
        </w:tc>
        <w:tc>
          <w:tcPr>
            <w:tcW w:w="960" w:type="dxa"/>
            <w:tcBorders>
              <w:top w:val="nil"/>
              <w:left w:val="dotted" w:sz="6" w:space="0" w:color="auto"/>
              <w:bottom w:val="nil"/>
              <w:right w:val="single" w:sz="6" w:space="0" w:color="auto"/>
            </w:tcBorders>
          </w:tcPr>
          <w:p w:rsidR="004A374E" w:rsidRPr="00666C05" w:rsidRDefault="004A374E" w:rsidP="000D1A9E">
            <w:pPr>
              <w:rPr>
                <w:sz w:val="20"/>
              </w:rPr>
            </w:pPr>
          </w:p>
        </w:tc>
        <w:tc>
          <w:tcPr>
            <w:tcW w:w="960" w:type="dxa"/>
            <w:tcBorders>
              <w:top w:val="nil"/>
              <w:left w:val="dotted" w:sz="6" w:space="0" w:color="auto"/>
              <w:bottom w:val="nil"/>
              <w:right w:val="single" w:sz="6" w:space="0" w:color="auto"/>
            </w:tcBorders>
          </w:tcPr>
          <w:p w:rsidR="004A374E" w:rsidRPr="00666C05" w:rsidRDefault="004A374E" w:rsidP="000D1A9E">
            <w:pPr>
              <w:rPr>
                <w:sz w:val="20"/>
              </w:rPr>
            </w:pPr>
          </w:p>
        </w:tc>
        <w:tc>
          <w:tcPr>
            <w:tcW w:w="963" w:type="dxa"/>
            <w:tcBorders>
              <w:top w:val="nil"/>
              <w:left w:val="dotted" w:sz="6" w:space="0" w:color="auto"/>
              <w:bottom w:val="nil"/>
              <w:right w:val="single" w:sz="6" w:space="0" w:color="auto"/>
            </w:tcBorders>
          </w:tcPr>
          <w:p w:rsidR="004A374E" w:rsidRPr="00666C05" w:rsidRDefault="004A374E" w:rsidP="000D1A9E">
            <w:pPr>
              <w:rPr>
                <w:sz w:val="20"/>
              </w:rPr>
            </w:pPr>
          </w:p>
        </w:tc>
      </w:tr>
      <w:tr w:rsidR="004A374E" w:rsidRPr="00666C05" w:rsidTr="000D1A9E">
        <w:trPr>
          <w:trHeight w:val="320"/>
        </w:trPr>
        <w:tc>
          <w:tcPr>
            <w:tcW w:w="527" w:type="dxa"/>
            <w:tcBorders>
              <w:top w:val="nil"/>
              <w:left w:val="single" w:sz="6" w:space="0" w:color="auto"/>
              <w:bottom w:val="single" w:sz="6" w:space="0" w:color="auto"/>
              <w:right w:val="dotted" w:sz="6" w:space="0" w:color="auto"/>
            </w:tcBorders>
          </w:tcPr>
          <w:p w:rsidR="004A374E" w:rsidRPr="00666C05" w:rsidRDefault="004A374E" w:rsidP="000D1A9E">
            <w:pPr>
              <w:rPr>
                <w:sz w:val="20"/>
              </w:rPr>
            </w:pPr>
          </w:p>
        </w:tc>
        <w:tc>
          <w:tcPr>
            <w:tcW w:w="1169" w:type="dxa"/>
            <w:tcBorders>
              <w:top w:val="nil"/>
              <w:left w:val="dotted" w:sz="6" w:space="0" w:color="auto"/>
              <w:bottom w:val="single" w:sz="6" w:space="0" w:color="auto"/>
              <w:right w:val="dotted" w:sz="6" w:space="0" w:color="auto"/>
            </w:tcBorders>
          </w:tcPr>
          <w:p w:rsidR="004A374E" w:rsidRPr="00666C05" w:rsidRDefault="004A374E" w:rsidP="000D1A9E">
            <w:pPr>
              <w:rPr>
                <w:sz w:val="20"/>
              </w:rPr>
            </w:pPr>
          </w:p>
        </w:tc>
        <w:tc>
          <w:tcPr>
            <w:tcW w:w="989" w:type="dxa"/>
            <w:tcBorders>
              <w:top w:val="nil"/>
              <w:left w:val="dotted" w:sz="6" w:space="0" w:color="auto"/>
              <w:bottom w:val="single" w:sz="6" w:space="0" w:color="auto"/>
              <w:right w:val="dotted" w:sz="6" w:space="0" w:color="auto"/>
            </w:tcBorders>
          </w:tcPr>
          <w:p w:rsidR="004A374E" w:rsidRPr="00666C05" w:rsidRDefault="004A374E" w:rsidP="000D1A9E">
            <w:pPr>
              <w:rPr>
                <w:sz w:val="20"/>
              </w:rPr>
            </w:pPr>
          </w:p>
        </w:tc>
        <w:tc>
          <w:tcPr>
            <w:tcW w:w="1170" w:type="dxa"/>
            <w:tcBorders>
              <w:top w:val="nil"/>
              <w:left w:val="dotted" w:sz="6" w:space="0" w:color="auto"/>
              <w:bottom w:val="single" w:sz="6" w:space="0" w:color="auto"/>
              <w:right w:val="single" w:sz="6" w:space="0" w:color="auto"/>
            </w:tcBorders>
          </w:tcPr>
          <w:p w:rsidR="004A374E" w:rsidRPr="00666C05" w:rsidRDefault="004A374E" w:rsidP="000D1A9E">
            <w:pPr>
              <w:rPr>
                <w:sz w:val="20"/>
              </w:rPr>
            </w:pPr>
          </w:p>
        </w:tc>
        <w:tc>
          <w:tcPr>
            <w:tcW w:w="1080" w:type="dxa"/>
            <w:tcBorders>
              <w:top w:val="nil"/>
              <w:left w:val="dotted" w:sz="6" w:space="0" w:color="auto"/>
              <w:bottom w:val="single" w:sz="6" w:space="0" w:color="auto"/>
              <w:right w:val="single" w:sz="6" w:space="0" w:color="auto"/>
            </w:tcBorders>
          </w:tcPr>
          <w:p w:rsidR="004A374E" w:rsidRPr="00666C05" w:rsidRDefault="004A374E" w:rsidP="000D1A9E">
            <w:pPr>
              <w:rPr>
                <w:sz w:val="20"/>
              </w:rPr>
            </w:pPr>
          </w:p>
        </w:tc>
        <w:tc>
          <w:tcPr>
            <w:tcW w:w="1170" w:type="dxa"/>
            <w:tcBorders>
              <w:top w:val="nil"/>
              <w:left w:val="dotted" w:sz="6" w:space="0" w:color="auto"/>
              <w:bottom w:val="single" w:sz="6" w:space="0" w:color="auto"/>
              <w:right w:val="single" w:sz="6" w:space="0" w:color="auto"/>
            </w:tcBorders>
          </w:tcPr>
          <w:p w:rsidR="004A374E" w:rsidRPr="00666C05" w:rsidRDefault="004A374E" w:rsidP="000D1A9E">
            <w:pPr>
              <w:rPr>
                <w:sz w:val="20"/>
              </w:rPr>
            </w:pPr>
          </w:p>
        </w:tc>
        <w:tc>
          <w:tcPr>
            <w:tcW w:w="960" w:type="dxa"/>
            <w:tcBorders>
              <w:top w:val="nil"/>
              <w:left w:val="dotted" w:sz="6" w:space="0" w:color="auto"/>
              <w:bottom w:val="single" w:sz="6" w:space="0" w:color="auto"/>
              <w:right w:val="single" w:sz="6" w:space="0" w:color="auto"/>
            </w:tcBorders>
          </w:tcPr>
          <w:p w:rsidR="004A374E" w:rsidRPr="00666C05" w:rsidRDefault="004A374E" w:rsidP="000D1A9E">
            <w:pPr>
              <w:rPr>
                <w:sz w:val="20"/>
              </w:rPr>
            </w:pPr>
          </w:p>
        </w:tc>
        <w:tc>
          <w:tcPr>
            <w:tcW w:w="960" w:type="dxa"/>
            <w:tcBorders>
              <w:top w:val="nil"/>
              <w:left w:val="dotted" w:sz="6" w:space="0" w:color="auto"/>
              <w:bottom w:val="single" w:sz="6" w:space="0" w:color="auto"/>
              <w:right w:val="single" w:sz="6" w:space="0" w:color="auto"/>
            </w:tcBorders>
          </w:tcPr>
          <w:p w:rsidR="004A374E" w:rsidRPr="00666C05" w:rsidRDefault="004A374E" w:rsidP="000D1A9E">
            <w:pPr>
              <w:rPr>
                <w:sz w:val="20"/>
              </w:rPr>
            </w:pPr>
          </w:p>
        </w:tc>
        <w:tc>
          <w:tcPr>
            <w:tcW w:w="963" w:type="dxa"/>
            <w:tcBorders>
              <w:top w:val="nil"/>
              <w:left w:val="dotted" w:sz="6" w:space="0" w:color="auto"/>
              <w:bottom w:val="single" w:sz="6" w:space="0" w:color="auto"/>
              <w:right w:val="single" w:sz="6" w:space="0" w:color="auto"/>
            </w:tcBorders>
          </w:tcPr>
          <w:p w:rsidR="004A374E" w:rsidRPr="00666C05" w:rsidRDefault="004A374E" w:rsidP="000D1A9E">
            <w:pPr>
              <w:rPr>
                <w:sz w:val="20"/>
              </w:rPr>
            </w:pPr>
          </w:p>
        </w:tc>
      </w:tr>
      <w:tr w:rsidR="004A374E" w:rsidRPr="00666C05" w:rsidTr="000D1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685" w:type="dxa"/>
            <w:gridSpan w:val="3"/>
            <w:tcBorders>
              <w:left w:val="nil"/>
              <w:bottom w:val="nil"/>
            </w:tcBorders>
          </w:tcPr>
          <w:p w:rsidR="004A374E" w:rsidRPr="00666C05" w:rsidRDefault="004A374E" w:rsidP="000D1A9E">
            <w:pPr>
              <w:ind w:left="-12"/>
              <w:jc w:val="both"/>
            </w:pPr>
          </w:p>
        </w:tc>
        <w:tc>
          <w:tcPr>
            <w:tcW w:w="3420" w:type="dxa"/>
            <w:gridSpan w:val="3"/>
            <w:tcBorders>
              <w:left w:val="nil"/>
              <w:bottom w:val="single" w:sz="4" w:space="0" w:color="auto"/>
            </w:tcBorders>
          </w:tcPr>
          <w:p w:rsidR="004A374E" w:rsidRPr="00666C05" w:rsidRDefault="004A374E" w:rsidP="000D1A9E">
            <w:pPr>
              <w:ind w:left="-12"/>
              <w:jc w:val="both"/>
            </w:pPr>
            <w:r>
              <w:t>Annual Turnover</w:t>
            </w:r>
          </w:p>
        </w:tc>
        <w:tc>
          <w:tcPr>
            <w:tcW w:w="960" w:type="dxa"/>
          </w:tcPr>
          <w:p w:rsidR="004A374E" w:rsidRPr="00666C05" w:rsidRDefault="004A374E" w:rsidP="000D1A9E"/>
          <w:p w:rsidR="004A374E" w:rsidRPr="00666C05" w:rsidRDefault="004A374E" w:rsidP="000D1A9E">
            <w:pPr>
              <w:jc w:val="both"/>
            </w:pPr>
          </w:p>
        </w:tc>
        <w:tc>
          <w:tcPr>
            <w:tcW w:w="960" w:type="dxa"/>
          </w:tcPr>
          <w:p w:rsidR="004A374E" w:rsidRPr="00666C05" w:rsidRDefault="004A374E" w:rsidP="000D1A9E"/>
          <w:p w:rsidR="004A374E" w:rsidRPr="00666C05" w:rsidRDefault="004A374E" w:rsidP="000D1A9E">
            <w:pPr>
              <w:jc w:val="both"/>
            </w:pPr>
          </w:p>
        </w:tc>
        <w:tc>
          <w:tcPr>
            <w:tcW w:w="963" w:type="dxa"/>
          </w:tcPr>
          <w:p w:rsidR="004A374E" w:rsidRPr="00666C05" w:rsidRDefault="004A374E" w:rsidP="000D1A9E"/>
          <w:p w:rsidR="004A374E" w:rsidRPr="00666C05" w:rsidRDefault="004A374E" w:rsidP="000D1A9E">
            <w:pPr>
              <w:jc w:val="both"/>
            </w:pPr>
          </w:p>
        </w:tc>
      </w:tr>
    </w:tbl>
    <w:p w:rsidR="004A374E" w:rsidRDefault="004A374E" w:rsidP="004A374E"/>
    <w:p w:rsidR="004A374E" w:rsidRPr="00BF44B7" w:rsidRDefault="004A374E" w:rsidP="004A374E">
      <w:pPr>
        <w:spacing w:after="200"/>
        <w:ind w:left="2790" w:right="14"/>
        <w:jc w:val="both"/>
        <w:rPr>
          <w:szCs w:val="24"/>
        </w:rPr>
      </w:pPr>
      <w:r w:rsidRPr="00A83497">
        <w:rPr>
          <w:i/>
          <w:szCs w:val="24"/>
        </w:rPr>
        <w:t>[The selected bidder will be required, at post qualification assessment to submit, within seven days, written evidence for each of  the listed projects certified by his client or by a professional) having worked on those projects stating inter alia that the project was executed by the said contractor in its capacity as prime service provider]</w:t>
      </w:r>
    </w:p>
    <w:tbl>
      <w:tblPr>
        <w:tblW w:w="0" w:type="auto"/>
        <w:tblLayout w:type="fixed"/>
        <w:tblLook w:val="0000" w:firstRow="0" w:lastRow="0" w:firstColumn="0" w:lastColumn="0" w:noHBand="0" w:noVBand="0"/>
      </w:tblPr>
      <w:tblGrid>
        <w:gridCol w:w="1440"/>
        <w:gridCol w:w="720"/>
        <w:gridCol w:w="1080"/>
        <w:gridCol w:w="2520"/>
        <w:gridCol w:w="3240"/>
        <w:gridCol w:w="144"/>
      </w:tblGrid>
      <w:tr w:rsidR="004A374E" w:rsidRPr="00BF44B7" w:rsidTr="000D1A9E">
        <w:tc>
          <w:tcPr>
            <w:tcW w:w="2160" w:type="dxa"/>
            <w:gridSpan w:val="2"/>
          </w:tcPr>
          <w:p w:rsidR="004A374E" w:rsidRPr="00BF44B7" w:rsidRDefault="004A374E" w:rsidP="000D1A9E">
            <w:pPr>
              <w:tabs>
                <w:tab w:val="left" w:pos="360"/>
              </w:tabs>
              <w:ind w:left="360" w:hanging="360"/>
              <w:rPr>
                <w:b/>
                <w:szCs w:val="24"/>
              </w:rPr>
            </w:pPr>
          </w:p>
        </w:tc>
        <w:tc>
          <w:tcPr>
            <w:tcW w:w="6984" w:type="dxa"/>
            <w:gridSpan w:val="4"/>
          </w:tcPr>
          <w:p w:rsidR="004A374E" w:rsidRPr="00BF44B7" w:rsidRDefault="004A374E" w:rsidP="000D1A9E">
            <w:pPr>
              <w:tabs>
                <w:tab w:val="left" w:pos="540"/>
              </w:tabs>
              <w:spacing w:after="200"/>
              <w:ind w:left="547" w:right="18" w:hanging="547"/>
              <w:jc w:val="both"/>
              <w:rPr>
                <w:szCs w:val="24"/>
              </w:rPr>
            </w:pPr>
            <w:r w:rsidRPr="00BF44B7">
              <w:rPr>
                <w:szCs w:val="24"/>
              </w:rPr>
              <w:t>1.4</w:t>
            </w:r>
            <w:r w:rsidRPr="00BF44B7">
              <w:rPr>
                <w:szCs w:val="24"/>
              </w:rPr>
              <w:tab/>
              <w:t xml:space="preserve">Major items of Service Provider's Equipment </w:t>
            </w:r>
            <w:r>
              <w:rPr>
                <w:szCs w:val="24"/>
              </w:rPr>
              <w:t xml:space="preserve">and logistics </w:t>
            </w:r>
            <w:r w:rsidRPr="00BF44B7">
              <w:rPr>
                <w:szCs w:val="24"/>
              </w:rPr>
              <w:t xml:space="preserve">proposed for carrying out the Services.  List all information requested below.  Refer also to </w:t>
            </w:r>
            <w:r>
              <w:rPr>
                <w:szCs w:val="24"/>
              </w:rPr>
              <w:t xml:space="preserve">ITB </w:t>
            </w:r>
            <w:r w:rsidRPr="00BF44B7">
              <w:rPr>
                <w:szCs w:val="24"/>
              </w:rPr>
              <w:t xml:space="preserve">Sub-Clause </w:t>
            </w:r>
            <w:r w:rsidRPr="00A00EB7">
              <w:rPr>
                <w:szCs w:val="24"/>
              </w:rPr>
              <w:t>5.2(c).</w:t>
            </w:r>
          </w:p>
        </w:tc>
      </w:tr>
      <w:tr w:rsidR="004A374E" w:rsidTr="000D1A9E">
        <w:tblPrEx>
          <w:tblBorders>
            <w:top w:val="single" w:sz="6" w:space="0" w:color="auto"/>
            <w:left w:val="single" w:sz="6" w:space="0" w:color="auto"/>
            <w:bottom w:val="single" w:sz="6" w:space="0" w:color="auto"/>
            <w:right w:val="single" w:sz="6" w:space="0" w:color="auto"/>
          </w:tblBorders>
        </w:tblPrEx>
        <w:trPr>
          <w:gridAfter w:val="1"/>
          <w:wAfter w:w="144" w:type="dxa"/>
        </w:trPr>
        <w:tc>
          <w:tcPr>
            <w:tcW w:w="1440" w:type="dxa"/>
            <w:tcBorders>
              <w:top w:val="single" w:sz="6" w:space="0" w:color="auto"/>
              <w:bottom w:val="single" w:sz="6" w:space="0" w:color="auto"/>
            </w:tcBorders>
          </w:tcPr>
          <w:p w:rsidR="004A374E" w:rsidRDefault="004A374E" w:rsidP="000D1A9E">
            <w:pPr>
              <w:jc w:val="center"/>
            </w:pPr>
            <w:r>
              <w:t>Item of equipment</w:t>
            </w:r>
          </w:p>
        </w:tc>
        <w:tc>
          <w:tcPr>
            <w:tcW w:w="1800" w:type="dxa"/>
            <w:gridSpan w:val="2"/>
            <w:tcBorders>
              <w:top w:val="single" w:sz="6" w:space="0" w:color="auto"/>
              <w:bottom w:val="single" w:sz="6" w:space="0" w:color="auto"/>
            </w:tcBorders>
          </w:tcPr>
          <w:p w:rsidR="004A374E" w:rsidRDefault="004A374E" w:rsidP="000D1A9E">
            <w:pPr>
              <w:jc w:val="center"/>
            </w:pPr>
            <w:r>
              <w:t>Description, make, and age (years)</w:t>
            </w:r>
          </w:p>
        </w:tc>
        <w:tc>
          <w:tcPr>
            <w:tcW w:w="2520" w:type="dxa"/>
            <w:tcBorders>
              <w:top w:val="single" w:sz="6" w:space="0" w:color="auto"/>
              <w:bottom w:val="single" w:sz="6" w:space="0" w:color="auto"/>
            </w:tcBorders>
          </w:tcPr>
          <w:p w:rsidR="004A374E" w:rsidRDefault="004A374E" w:rsidP="000D1A9E">
            <w:pPr>
              <w:jc w:val="center"/>
            </w:pPr>
            <w:r>
              <w:t>Condition (new, good, poor) and number available</w:t>
            </w:r>
          </w:p>
        </w:tc>
        <w:tc>
          <w:tcPr>
            <w:tcW w:w="3240" w:type="dxa"/>
            <w:tcBorders>
              <w:top w:val="single" w:sz="6" w:space="0" w:color="auto"/>
              <w:bottom w:val="single" w:sz="6" w:space="0" w:color="auto"/>
            </w:tcBorders>
          </w:tcPr>
          <w:p w:rsidR="004A374E" w:rsidRDefault="004A374E" w:rsidP="000D1A9E">
            <w:pPr>
              <w:jc w:val="center"/>
            </w:pPr>
            <w:r>
              <w:t>Owned, leased (from whom?), or to be purchased (from whom?)</w:t>
            </w:r>
          </w:p>
        </w:tc>
      </w:tr>
      <w:tr w:rsidR="004A374E" w:rsidTr="000D1A9E">
        <w:tblPrEx>
          <w:tblBorders>
            <w:top w:val="single" w:sz="6" w:space="0" w:color="auto"/>
            <w:left w:val="single" w:sz="6" w:space="0" w:color="auto"/>
            <w:bottom w:val="single" w:sz="6" w:space="0" w:color="auto"/>
            <w:right w:val="single" w:sz="6" w:space="0" w:color="auto"/>
          </w:tblBorders>
        </w:tblPrEx>
        <w:trPr>
          <w:gridAfter w:val="1"/>
          <w:wAfter w:w="144" w:type="dxa"/>
        </w:trPr>
        <w:tc>
          <w:tcPr>
            <w:tcW w:w="1440" w:type="dxa"/>
            <w:tcBorders>
              <w:top w:val="nil"/>
            </w:tcBorders>
          </w:tcPr>
          <w:p w:rsidR="004A374E" w:rsidRDefault="004A374E" w:rsidP="000D1A9E">
            <w:r>
              <w:t>(a)</w:t>
            </w:r>
          </w:p>
          <w:p w:rsidR="004A374E" w:rsidRDefault="004A374E" w:rsidP="000D1A9E"/>
          <w:p w:rsidR="004A374E" w:rsidRDefault="004A374E" w:rsidP="000D1A9E">
            <w:r>
              <w:t>(b)</w:t>
            </w:r>
          </w:p>
        </w:tc>
        <w:tc>
          <w:tcPr>
            <w:tcW w:w="1800" w:type="dxa"/>
            <w:gridSpan w:val="2"/>
            <w:tcBorders>
              <w:top w:val="nil"/>
            </w:tcBorders>
          </w:tcPr>
          <w:p w:rsidR="004A374E" w:rsidRDefault="004A374E" w:rsidP="000D1A9E"/>
        </w:tc>
        <w:tc>
          <w:tcPr>
            <w:tcW w:w="2520" w:type="dxa"/>
            <w:tcBorders>
              <w:top w:val="nil"/>
            </w:tcBorders>
          </w:tcPr>
          <w:p w:rsidR="004A374E" w:rsidRDefault="004A374E" w:rsidP="000D1A9E"/>
        </w:tc>
        <w:tc>
          <w:tcPr>
            <w:tcW w:w="3240" w:type="dxa"/>
            <w:tcBorders>
              <w:top w:val="nil"/>
            </w:tcBorders>
          </w:tcPr>
          <w:p w:rsidR="004A374E" w:rsidRDefault="004A374E" w:rsidP="000D1A9E"/>
        </w:tc>
      </w:tr>
    </w:tbl>
    <w:p w:rsidR="004A374E" w:rsidRDefault="004A374E" w:rsidP="004A374E">
      <w:pPr>
        <w:spacing w:after="200"/>
        <w:ind w:left="2790" w:right="14"/>
        <w:jc w:val="both"/>
        <w:rPr>
          <w:i/>
          <w:szCs w:val="24"/>
          <w:highlight w:val="yellow"/>
        </w:rPr>
      </w:pPr>
    </w:p>
    <w:tbl>
      <w:tblPr>
        <w:tblW w:w="0" w:type="auto"/>
        <w:tblLayout w:type="fixed"/>
        <w:tblLook w:val="0000" w:firstRow="0" w:lastRow="0" w:firstColumn="0" w:lastColumn="0" w:noHBand="0" w:noVBand="0"/>
      </w:tblPr>
      <w:tblGrid>
        <w:gridCol w:w="120"/>
        <w:gridCol w:w="2040"/>
        <w:gridCol w:w="120"/>
        <w:gridCol w:w="2520"/>
        <w:gridCol w:w="2160"/>
        <w:gridCol w:w="2160"/>
        <w:gridCol w:w="24"/>
      </w:tblGrid>
      <w:tr w:rsidR="004A374E" w:rsidRPr="00BF44B7" w:rsidTr="000D1A9E">
        <w:tc>
          <w:tcPr>
            <w:tcW w:w="2160" w:type="dxa"/>
            <w:gridSpan w:val="2"/>
          </w:tcPr>
          <w:p w:rsidR="004A374E" w:rsidRPr="00BF44B7" w:rsidRDefault="004A374E" w:rsidP="000D1A9E">
            <w:pPr>
              <w:tabs>
                <w:tab w:val="left" w:pos="360"/>
              </w:tabs>
              <w:ind w:left="360" w:hanging="360"/>
              <w:rPr>
                <w:b/>
                <w:szCs w:val="24"/>
              </w:rPr>
            </w:pPr>
          </w:p>
        </w:tc>
        <w:tc>
          <w:tcPr>
            <w:tcW w:w="6984" w:type="dxa"/>
            <w:gridSpan w:val="5"/>
          </w:tcPr>
          <w:p w:rsidR="004A374E" w:rsidRPr="00BF44B7" w:rsidRDefault="004A374E" w:rsidP="000D1A9E">
            <w:pPr>
              <w:tabs>
                <w:tab w:val="left" w:pos="540"/>
              </w:tabs>
              <w:spacing w:after="200"/>
              <w:ind w:left="547" w:right="18" w:hanging="547"/>
              <w:jc w:val="both"/>
              <w:rPr>
                <w:szCs w:val="24"/>
              </w:rPr>
            </w:pPr>
            <w:r>
              <w:rPr>
                <w:szCs w:val="24"/>
              </w:rPr>
              <w:t>1.5</w:t>
            </w:r>
            <w:r>
              <w:rPr>
                <w:szCs w:val="24"/>
              </w:rPr>
              <w:tab/>
            </w:r>
            <w:r w:rsidRPr="00BF44B7">
              <w:rPr>
                <w:szCs w:val="24"/>
              </w:rPr>
              <w:t xml:space="preserve">Qualifications and experience of key personnel proposed for administration and execution of the Contract. Attach biographical data.  Refer also to </w:t>
            </w:r>
            <w:r w:rsidRPr="00A00EB7">
              <w:rPr>
                <w:szCs w:val="24"/>
              </w:rPr>
              <w:t>ITB Sub-Clause 5.2(d)</w:t>
            </w:r>
            <w:r w:rsidRPr="00BF44B7">
              <w:rPr>
                <w:szCs w:val="24"/>
              </w:rPr>
              <w:t xml:space="preserve"> and </w:t>
            </w:r>
            <w:r w:rsidRPr="00A00EB7">
              <w:rPr>
                <w:szCs w:val="24"/>
              </w:rPr>
              <w:t>GCC Clause 4.</w:t>
            </w:r>
          </w:p>
        </w:tc>
      </w:tr>
      <w:tr w:rsidR="004A374E" w:rsidRPr="00BF44B7" w:rsidTr="000D1A9E">
        <w:tc>
          <w:tcPr>
            <w:tcW w:w="2160" w:type="dxa"/>
            <w:gridSpan w:val="2"/>
          </w:tcPr>
          <w:p w:rsidR="004A374E" w:rsidRPr="00BF44B7" w:rsidRDefault="004A374E" w:rsidP="000D1A9E">
            <w:pPr>
              <w:tabs>
                <w:tab w:val="left" w:pos="360"/>
              </w:tabs>
              <w:ind w:left="360" w:hanging="360"/>
              <w:rPr>
                <w:b/>
                <w:szCs w:val="24"/>
              </w:rPr>
            </w:pPr>
          </w:p>
        </w:tc>
        <w:tc>
          <w:tcPr>
            <w:tcW w:w="6984" w:type="dxa"/>
            <w:gridSpan w:val="5"/>
          </w:tcPr>
          <w:p w:rsidR="004A374E" w:rsidRPr="00BF44B7" w:rsidRDefault="004A374E" w:rsidP="000D1A9E">
            <w:pPr>
              <w:tabs>
                <w:tab w:val="left" w:pos="540"/>
              </w:tabs>
              <w:ind w:right="-72"/>
              <w:jc w:val="both"/>
              <w:rPr>
                <w:szCs w:val="24"/>
              </w:rPr>
            </w:pPr>
          </w:p>
        </w:tc>
      </w:tr>
      <w:tr w:rsidR="004A374E" w:rsidTr="000D1A9E">
        <w:tblPrEx>
          <w:tblBorders>
            <w:top w:val="single" w:sz="6" w:space="0" w:color="auto"/>
            <w:left w:val="single" w:sz="6" w:space="0" w:color="auto"/>
            <w:bottom w:val="single" w:sz="6" w:space="0" w:color="auto"/>
            <w:right w:val="single" w:sz="6" w:space="0" w:color="auto"/>
          </w:tblBorders>
        </w:tblPrEx>
        <w:trPr>
          <w:gridBefore w:val="1"/>
          <w:gridAfter w:val="1"/>
          <w:wBefore w:w="120" w:type="dxa"/>
          <w:wAfter w:w="24" w:type="dxa"/>
        </w:trPr>
        <w:tc>
          <w:tcPr>
            <w:tcW w:w="2160" w:type="dxa"/>
            <w:gridSpan w:val="2"/>
            <w:tcBorders>
              <w:top w:val="single" w:sz="6" w:space="0" w:color="auto"/>
              <w:bottom w:val="single" w:sz="6" w:space="0" w:color="auto"/>
            </w:tcBorders>
          </w:tcPr>
          <w:p w:rsidR="004A374E" w:rsidRDefault="004A374E" w:rsidP="000D1A9E">
            <w:pPr>
              <w:jc w:val="center"/>
            </w:pPr>
            <w:r>
              <w:t>Position</w:t>
            </w:r>
          </w:p>
        </w:tc>
        <w:tc>
          <w:tcPr>
            <w:tcW w:w="2520" w:type="dxa"/>
            <w:tcBorders>
              <w:top w:val="single" w:sz="6" w:space="0" w:color="auto"/>
              <w:bottom w:val="single" w:sz="6" w:space="0" w:color="auto"/>
            </w:tcBorders>
          </w:tcPr>
          <w:p w:rsidR="004A374E" w:rsidRDefault="004A374E" w:rsidP="000D1A9E">
            <w:pPr>
              <w:jc w:val="center"/>
            </w:pPr>
            <w:r>
              <w:t>Name</w:t>
            </w:r>
          </w:p>
        </w:tc>
        <w:tc>
          <w:tcPr>
            <w:tcW w:w="2160" w:type="dxa"/>
            <w:tcBorders>
              <w:top w:val="single" w:sz="6" w:space="0" w:color="auto"/>
              <w:bottom w:val="single" w:sz="6" w:space="0" w:color="auto"/>
            </w:tcBorders>
          </w:tcPr>
          <w:p w:rsidR="004A374E" w:rsidRDefault="004A374E" w:rsidP="000D1A9E">
            <w:pPr>
              <w:jc w:val="center"/>
            </w:pPr>
            <w:r>
              <w:t>Years of experience (general)</w:t>
            </w:r>
          </w:p>
        </w:tc>
        <w:tc>
          <w:tcPr>
            <w:tcW w:w="2160" w:type="dxa"/>
            <w:tcBorders>
              <w:top w:val="single" w:sz="6" w:space="0" w:color="auto"/>
              <w:bottom w:val="single" w:sz="6" w:space="0" w:color="auto"/>
            </w:tcBorders>
          </w:tcPr>
          <w:p w:rsidR="004A374E" w:rsidRDefault="004A374E" w:rsidP="000D1A9E">
            <w:pPr>
              <w:jc w:val="center"/>
            </w:pPr>
            <w:r>
              <w:t>Years of experience in proposed position</w:t>
            </w:r>
          </w:p>
        </w:tc>
      </w:tr>
      <w:tr w:rsidR="004A374E" w:rsidTr="000D1A9E">
        <w:tblPrEx>
          <w:tblBorders>
            <w:top w:val="single" w:sz="6" w:space="0" w:color="auto"/>
            <w:left w:val="single" w:sz="6" w:space="0" w:color="auto"/>
            <w:bottom w:val="single" w:sz="6" w:space="0" w:color="auto"/>
            <w:right w:val="single" w:sz="6" w:space="0" w:color="auto"/>
          </w:tblBorders>
        </w:tblPrEx>
        <w:trPr>
          <w:gridBefore w:val="1"/>
          <w:gridAfter w:val="1"/>
          <w:wBefore w:w="120" w:type="dxa"/>
          <w:wAfter w:w="24" w:type="dxa"/>
        </w:trPr>
        <w:tc>
          <w:tcPr>
            <w:tcW w:w="2160" w:type="dxa"/>
            <w:gridSpan w:val="2"/>
            <w:tcBorders>
              <w:top w:val="nil"/>
            </w:tcBorders>
          </w:tcPr>
          <w:p w:rsidR="004A374E" w:rsidRDefault="004A374E" w:rsidP="000D1A9E">
            <w:r>
              <w:t>(a)</w:t>
            </w:r>
          </w:p>
          <w:p w:rsidR="004A374E" w:rsidRDefault="004A374E" w:rsidP="000D1A9E"/>
          <w:p w:rsidR="004A374E" w:rsidRDefault="004A374E" w:rsidP="000D1A9E">
            <w:r>
              <w:t>(b)</w:t>
            </w:r>
          </w:p>
        </w:tc>
        <w:tc>
          <w:tcPr>
            <w:tcW w:w="2520" w:type="dxa"/>
            <w:tcBorders>
              <w:top w:val="nil"/>
            </w:tcBorders>
          </w:tcPr>
          <w:p w:rsidR="004A374E" w:rsidRDefault="004A374E" w:rsidP="000D1A9E"/>
        </w:tc>
        <w:tc>
          <w:tcPr>
            <w:tcW w:w="2160" w:type="dxa"/>
            <w:tcBorders>
              <w:top w:val="nil"/>
            </w:tcBorders>
          </w:tcPr>
          <w:p w:rsidR="004A374E" w:rsidRDefault="004A374E" w:rsidP="000D1A9E"/>
        </w:tc>
        <w:tc>
          <w:tcPr>
            <w:tcW w:w="2160" w:type="dxa"/>
            <w:tcBorders>
              <w:top w:val="nil"/>
            </w:tcBorders>
          </w:tcPr>
          <w:p w:rsidR="004A374E" w:rsidRDefault="004A374E" w:rsidP="000D1A9E"/>
        </w:tc>
      </w:tr>
    </w:tbl>
    <w:p w:rsidR="004A374E" w:rsidRDefault="004A374E" w:rsidP="004A374E"/>
    <w:tbl>
      <w:tblPr>
        <w:tblW w:w="0" w:type="auto"/>
        <w:tblLayout w:type="fixed"/>
        <w:tblLook w:val="0000" w:firstRow="0" w:lastRow="0" w:firstColumn="0" w:lastColumn="0" w:noHBand="0" w:noVBand="0"/>
      </w:tblPr>
      <w:tblGrid>
        <w:gridCol w:w="2160"/>
        <w:gridCol w:w="6984"/>
      </w:tblGrid>
      <w:tr w:rsidR="004A374E" w:rsidTr="000D1A9E">
        <w:tc>
          <w:tcPr>
            <w:tcW w:w="2160" w:type="dxa"/>
          </w:tcPr>
          <w:p w:rsidR="004A374E" w:rsidRDefault="004A374E" w:rsidP="000D1A9E">
            <w:pPr>
              <w:tabs>
                <w:tab w:val="left" w:pos="360"/>
              </w:tabs>
              <w:ind w:left="360" w:hanging="360"/>
              <w:rPr>
                <w:b/>
              </w:rPr>
            </w:pPr>
          </w:p>
        </w:tc>
        <w:tc>
          <w:tcPr>
            <w:tcW w:w="6984" w:type="dxa"/>
          </w:tcPr>
          <w:p w:rsidR="004A374E" w:rsidRPr="00BF44B7" w:rsidRDefault="004A374E" w:rsidP="000D1A9E">
            <w:pPr>
              <w:tabs>
                <w:tab w:val="left" w:pos="540"/>
              </w:tabs>
              <w:spacing w:after="200"/>
              <w:ind w:left="547" w:right="18" w:hanging="547"/>
              <w:jc w:val="both"/>
              <w:rPr>
                <w:szCs w:val="24"/>
              </w:rPr>
            </w:pPr>
            <w:r w:rsidRPr="00BF44B7">
              <w:rPr>
                <w:szCs w:val="24"/>
              </w:rPr>
              <w:t>1.6</w:t>
            </w:r>
            <w:r w:rsidRPr="00BF44B7">
              <w:rPr>
                <w:szCs w:val="24"/>
              </w:rPr>
              <w:tab/>
              <w:t xml:space="preserve">Proposed subcontracts and firms involved. </w:t>
            </w:r>
          </w:p>
        </w:tc>
      </w:tr>
    </w:tbl>
    <w:p w:rsidR="004A374E" w:rsidRDefault="004A374E" w:rsidP="004A374E"/>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1440"/>
        <w:gridCol w:w="2520"/>
        <w:gridCol w:w="2880"/>
      </w:tblGrid>
      <w:tr w:rsidR="004A374E" w:rsidTr="000D1A9E">
        <w:tc>
          <w:tcPr>
            <w:tcW w:w="2160" w:type="dxa"/>
            <w:tcBorders>
              <w:top w:val="single" w:sz="6" w:space="0" w:color="auto"/>
              <w:bottom w:val="single" w:sz="6" w:space="0" w:color="auto"/>
            </w:tcBorders>
          </w:tcPr>
          <w:p w:rsidR="004A374E" w:rsidRDefault="004A374E" w:rsidP="000D1A9E">
            <w:pPr>
              <w:jc w:val="center"/>
            </w:pPr>
            <w:r>
              <w:t>Sections of the Services</w:t>
            </w:r>
          </w:p>
        </w:tc>
        <w:tc>
          <w:tcPr>
            <w:tcW w:w="1440" w:type="dxa"/>
            <w:tcBorders>
              <w:top w:val="single" w:sz="6" w:space="0" w:color="auto"/>
              <w:bottom w:val="single" w:sz="6" w:space="0" w:color="auto"/>
            </w:tcBorders>
          </w:tcPr>
          <w:p w:rsidR="004A374E" w:rsidRDefault="004A374E" w:rsidP="000D1A9E">
            <w:pPr>
              <w:jc w:val="center"/>
            </w:pPr>
            <w:r>
              <w:t>Value of subcontract</w:t>
            </w:r>
          </w:p>
        </w:tc>
        <w:tc>
          <w:tcPr>
            <w:tcW w:w="2520" w:type="dxa"/>
            <w:tcBorders>
              <w:top w:val="single" w:sz="6" w:space="0" w:color="auto"/>
              <w:bottom w:val="single" w:sz="6" w:space="0" w:color="auto"/>
            </w:tcBorders>
          </w:tcPr>
          <w:p w:rsidR="004A374E" w:rsidRDefault="004A374E" w:rsidP="000D1A9E">
            <w:pPr>
              <w:jc w:val="center"/>
            </w:pPr>
            <w:r>
              <w:t>Subcontractor</w:t>
            </w:r>
          </w:p>
          <w:p w:rsidR="004A374E" w:rsidRDefault="004A374E" w:rsidP="000D1A9E">
            <w:pPr>
              <w:jc w:val="center"/>
            </w:pPr>
            <w:r>
              <w:t>(name and address)</w:t>
            </w:r>
          </w:p>
        </w:tc>
        <w:tc>
          <w:tcPr>
            <w:tcW w:w="2880" w:type="dxa"/>
            <w:tcBorders>
              <w:top w:val="single" w:sz="6" w:space="0" w:color="auto"/>
              <w:bottom w:val="single" w:sz="6" w:space="0" w:color="auto"/>
            </w:tcBorders>
          </w:tcPr>
          <w:p w:rsidR="004A374E" w:rsidRDefault="004A374E" w:rsidP="000D1A9E">
            <w:pPr>
              <w:jc w:val="center"/>
            </w:pPr>
            <w:r>
              <w:t>Experience in providing similar Services</w:t>
            </w:r>
          </w:p>
        </w:tc>
      </w:tr>
      <w:tr w:rsidR="004A374E" w:rsidTr="000D1A9E">
        <w:tc>
          <w:tcPr>
            <w:tcW w:w="2160" w:type="dxa"/>
            <w:tcBorders>
              <w:top w:val="nil"/>
            </w:tcBorders>
          </w:tcPr>
          <w:p w:rsidR="004A374E" w:rsidRDefault="004A374E" w:rsidP="000D1A9E">
            <w:r>
              <w:t>(a)</w:t>
            </w:r>
          </w:p>
          <w:p w:rsidR="004A374E" w:rsidRDefault="004A374E" w:rsidP="000D1A9E"/>
          <w:p w:rsidR="004A374E" w:rsidRDefault="004A374E" w:rsidP="000D1A9E">
            <w:r>
              <w:t>(b)</w:t>
            </w:r>
          </w:p>
        </w:tc>
        <w:tc>
          <w:tcPr>
            <w:tcW w:w="1440" w:type="dxa"/>
            <w:tcBorders>
              <w:top w:val="nil"/>
            </w:tcBorders>
          </w:tcPr>
          <w:p w:rsidR="004A374E" w:rsidRDefault="004A374E" w:rsidP="000D1A9E"/>
        </w:tc>
        <w:tc>
          <w:tcPr>
            <w:tcW w:w="2520" w:type="dxa"/>
            <w:tcBorders>
              <w:top w:val="nil"/>
            </w:tcBorders>
          </w:tcPr>
          <w:p w:rsidR="004A374E" w:rsidRDefault="004A374E" w:rsidP="000D1A9E"/>
        </w:tc>
        <w:tc>
          <w:tcPr>
            <w:tcW w:w="2880" w:type="dxa"/>
            <w:tcBorders>
              <w:top w:val="nil"/>
            </w:tcBorders>
          </w:tcPr>
          <w:p w:rsidR="004A374E" w:rsidRDefault="004A374E" w:rsidP="000D1A9E"/>
        </w:tc>
      </w:tr>
    </w:tbl>
    <w:p w:rsidR="004A374E" w:rsidRDefault="004A374E" w:rsidP="004A374E"/>
    <w:tbl>
      <w:tblPr>
        <w:tblW w:w="0" w:type="auto"/>
        <w:tblLayout w:type="fixed"/>
        <w:tblLook w:val="0000" w:firstRow="0" w:lastRow="0" w:firstColumn="0" w:lastColumn="0" w:noHBand="0" w:noVBand="0"/>
      </w:tblPr>
      <w:tblGrid>
        <w:gridCol w:w="2160"/>
        <w:gridCol w:w="6984"/>
      </w:tblGrid>
      <w:tr w:rsidR="004A374E" w:rsidTr="000D1A9E">
        <w:tc>
          <w:tcPr>
            <w:tcW w:w="2160" w:type="dxa"/>
          </w:tcPr>
          <w:p w:rsidR="004A374E" w:rsidRDefault="004A374E" w:rsidP="000D1A9E">
            <w:pPr>
              <w:tabs>
                <w:tab w:val="left" w:pos="360"/>
              </w:tabs>
              <w:ind w:left="360" w:hanging="360"/>
              <w:rPr>
                <w:b/>
              </w:rPr>
            </w:pPr>
          </w:p>
        </w:tc>
        <w:tc>
          <w:tcPr>
            <w:tcW w:w="6984" w:type="dxa"/>
          </w:tcPr>
          <w:p w:rsidR="004A374E" w:rsidRPr="00BF44B7" w:rsidRDefault="004A374E" w:rsidP="000D1A9E">
            <w:pPr>
              <w:tabs>
                <w:tab w:val="left" w:pos="540"/>
              </w:tabs>
              <w:spacing w:after="200"/>
              <w:ind w:left="547" w:right="18" w:hanging="547"/>
              <w:jc w:val="both"/>
              <w:rPr>
                <w:szCs w:val="24"/>
              </w:rPr>
            </w:pPr>
            <w:r w:rsidRPr="008646EE">
              <w:rPr>
                <w:szCs w:val="24"/>
              </w:rPr>
              <w:t>1.7</w:t>
            </w:r>
            <w:r w:rsidRPr="008646EE">
              <w:rPr>
                <w:szCs w:val="24"/>
              </w:rPr>
              <w:tab/>
              <w:t>Financial reports for the last three years:  balance sheets, profit and loss statements, auditors’ reports, financial statements etc.  List below and attach copies.</w:t>
            </w:r>
          </w:p>
          <w:p w:rsidR="004A374E" w:rsidRPr="00BF44B7" w:rsidRDefault="004A374E" w:rsidP="000D1A9E">
            <w:pPr>
              <w:tabs>
                <w:tab w:val="left" w:pos="540"/>
              </w:tabs>
              <w:spacing w:after="200"/>
              <w:ind w:left="547" w:right="18" w:hanging="547"/>
              <w:jc w:val="both"/>
              <w:rPr>
                <w:szCs w:val="24"/>
              </w:rPr>
            </w:pPr>
            <w:r w:rsidRPr="00BF44B7">
              <w:rPr>
                <w:szCs w:val="24"/>
              </w:rPr>
              <w:t>1.</w:t>
            </w:r>
            <w:r>
              <w:rPr>
                <w:szCs w:val="24"/>
              </w:rPr>
              <w:t>8</w:t>
            </w:r>
            <w:r w:rsidRPr="00BF44B7">
              <w:rPr>
                <w:szCs w:val="24"/>
              </w:rPr>
              <w:tab/>
              <w:t>Name, address, and telephone, and facsimile numbers of banks that may provide references if contacted by the Employer.</w:t>
            </w:r>
          </w:p>
          <w:p w:rsidR="004A374E" w:rsidRPr="00BF44B7" w:rsidRDefault="004A374E" w:rsidP="000D1A9E">
            <w:pPr>
              <w:tabs>
                <w:tab w:val="left" w:pos="540"/>
              </w:tabs>
              <w:spacing w:after="200"/>
              <w:ind w:left="547" w:right="18" w:hanging="547"/>
              <w:jc w:val="both"/>
              <w:rPr>
                <w:szCs w:val="24"/>
              </w:rPr>
            </w:pPr>
            <w:r w:rsidRPr="005C2CCB">
              <w:rPr>
                <w:szCs w:val="24"/>
              </w:rPr>
              <w:t>1.9</w:t>
            </w:r>
            <w:r w:rsidRPr="00BF44B7">
              <w:rPr>
                <w:szCs w:val="24"/>
              </w:rPr>
              <w:tab/>
              <w:t>Information regarding any litigation, current or within the last five years, in which the Bidder is or has been involved.</w:t>
            </w:r>
          </w:p>
        </w:tc>
      </w:tr>
    </w:tbl>
    <w:p w:rsidR="004A374E" w:rsidRDefault="004A374E" w:rsidP="004A374E"/>
    <w:p w:rsidR="004A374E" w:rsidRDefault="004A374E" w:rsidP="004A374E"/>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22"/>
        <w:gridCol w:w="2201"/>
        <w:gridCol w:w="2206"/>
        <w:gridCol w:w="1772"/>
      </w:tblGrid>
      <w:tr w:rsidR="004A374E" w:rsidTr="000D1A9E">
        <w:tc>
          <w:tcPr>
            <w:tcW w:w="2922" w:type="dxa"/>
            <w:tcBorders>
              <w:top w:val="single" w:sz="6" w:space="0" w:color="auto"/>
              <w:bottom w:val="single" w:sz="6" w:space="0" w:color="auto"/>
            </w:tcBorders>
          </w:tcPr>
          <w:p w:rsidR="004A374E" w:rsidRDefault="004A374E" w:rsidP="000D1A9E">
            <w:r>
              <w:t xml:space="preserve">     Other party(ies)</w:t>
            </w:r>
          </w:p>
        </w:tc>
        <w:tc>
          <w:tcPr>
            <w:tcW w:w="2201" w:type="dxa"/>
            <w:tcBorders>
              <w:top w:val="single" w:sz="6" w:space="0" w:color="auto"/>
              <w:bottom w:val="single" w:sz="6" w:space="0" w:color="auto"/>
            </w:tcBorders>
          </w:tcPr>
          <w:p w:rsidR="004A374E" w:rsidRDefault="004A374E" w:rsidP="000D1A9E">
            <w:r>
              <w:t>Cause of dispute</w:t>
            </w:r>
          </w:p>
        </w:tc>
        <w:tc>
          <w:tcPr>
            <w:tcW w:w="2206" w:type="dxa"/>
            <w:tcBorders>
              <w:top w:val="single" w:sz="6" w:space="0" w:color="auto"/>
              <w:bottom w:val="single" w:sz="6" w:space="0" w:color="auto"/>
            </w:tcBorders>
          </w:tcPr>
          <w:p w:rsidR="004A374E" w:rsidRDefault="004A374E" w:rsidP="000D1A9E">
            <w:r>
              <w:t>Details of litigation award</w:t>
            </w:r>
          </w:p>
        </w:tc>
        <w:tc>
          <w:tcPr>
            <w:tcW w:w="1772" w:type="dxa"/>
            <w:tcBorders>
              <w:top w:val="single" w:sz="6" w:space="0" w:color="auto"/>
              <w:bottom w:val="single" w:sz="6" w:space="0" w:color="auto"/>
            </w:tcBorders>
          </w:tcPr>
          <w:p w:rsidR="004A374E" w:rsidRDefault="004A374E" w:rsidP="000D1A9E">
            <w:r>
              <w:t>Amount involved</w:t>
            </w:r>
          </w:p>
        </w:tc>
      </w:tr>
      <w:tr w:rsidR="004A374E" w:rsidTr="000D1A9E">
        <w:tc>
          <w:tcPr>
            <w:tcW w:w="2922" w:type="dxa"/>
            <w:tcBorders>
              <w:top w:val="nil"/>
            </w:tcBorders>
          </w:tcPr>
          <w:p w:rsidR="004A374E" w:rsidRDefault="004A374E" w:rsidP="000D1A9E">
            <w:r>
              <w:t>(a)</w:t>
            </w:r>
          </w:p>
          <w:p w:rsidR="004A374E" w:rsidRDefault="004A374E" w:rsidP="000D1A9E"/>
          <w:p w:rsidR="004A374E" w:rsidRDefault="004A374E" w:rsidP="000D1A9E">
            <w:r>
              <w:t>(b)</w:t>
            </w:r>
          </w:p>
        </w:tc>
        <w:tc>
          <w:tcPr>
            <w:tcW w:w="2201" w:type="dxa"/>
            <w:tcBorders>
              <w:top w:val="nil"/>
            </w:tcBorders>
          </w:tcPr>
          <w:p w:rsidR="004A374E" w:rsidRDefault="004A374E" w:rsidP="000D1A9E"/>
        </w:tc>
        <w:tc>
          <w:tcPr>
            <w:tcW w:w="2206" w:type="dxa"/>
            <w:tcBorders>
              <w:top w:val="nil"/>
            </w:tcBorders>
          </w:tcPr>
          <w:p w:rsidR="004A374E" w:rsidRDefault="004A374E" w:rsidP="000D1A9E"/>
        </w:tc>
        <w:tc>
          <w:tcPr>
            <w:tcW w:w="1772" w:type="dxa"/>
            <w:tcBorders>
              <w:top w:val="nil"/>
            </w:tcBorders>
          </w:tcPr>
          <w:p w:rsidR="004A374E" w:rsidRDefault="004A374E" w:rsidP="000D1A9E"/>
        </w:tc>
      </w:tr>
    </w:tbl>
    <w:p w:rsidR="004A374E" w:rsidRDefault="004A374E" w:rsidP="004A374E"/>
    <w:tbl>
      <w:tblPr>
        <w:tblW w:w="0" w:type="auto"/>
        <w:tblLayout w:type="fixed"/>
        <w:tblLook w:val="0000" w:firstRow="0" w:lastRow="0" w:firstColumn="0" w:lastColumn="0" w:noHBand="0" w:noVBand="0"/>
      </w:tblPr>
      <w:tblGrid>
        <w:gridCol w:w="2160"/>
        <w:gridCol w:w="6984"/>
      </w:tblGrid>
      <w:tr w:rsidR="004A374E" w:rsidRPr="00BF44B7" w:rsidTr="000D1A9E">
        <w:tc>
          <w:tcPr>
            <w:tcW w:w="2160" w:type="dxa"/>
          </w:tcPr>
          <w:p w:rsidR="004A374E" w:rsidRPr="00BF44B7" w:rsidRDefault="004A374E" w:rsidP="000D1A9E">
            <w:pPr>
              <w:tabs>
                <w:tab w:val="left" w:pos="360"/>
              </w:tabs>
              <w:ind w:left="360" w:right="18" w:hanging="360"/>
              <w:rPr>
                <w:b/>
                <w:szCs w:val="24"/>
              </w:rPr>
            </w:pPr>
          </w:p>
        </w:tc>
        <w:tc>
          <w:tcPr>
            <w:tcW w:w="6984" w:type="dxa"/>
          </w:tcPr>
          <w:p w:rsidR="004A374E" w:rsidRPr="005C2CCB" w:rsidRDefault="004A374E" w:rsidP="000D1A9E">
            <w:pPr>
              <w:tabs>
                <w:tab w:val="left" w:pos="540"/>
              </w:tabs>
              <w:spacing w:after="200"/>
              <w:ind w:left="547" w:right="18" w:hanging="547"/>
              <w:jc w:val="both"/>
              <w:rPr>
                <w:szCs w:val="24"/>
              </w:rPr>
            </w:pPr>
            <w:r w:rsidRPr="005C2CCB">
              <w:rPr>
                <w:szCs w:val="24"/>
              </w:rPr>
              <w:t>1.10</w:t>
            </w:r>
            <w:r w:rsidRPr="005C2CCB">
              <w:rPr>
                <w:szCs w:val="24"/>
              </w:rPr>
              <w:tab/>
              <w:t>Statement of compliance with the requirements of ITB Sub-Clause 4.1.</w:t>
            </w:r>
          </w:p>
        </w:tc>
      </w:tr>
      <w:tr w:rsidR="004A374E" w:rsidRPr="00BF44B7" w:rsidTr="000D1A9E">
        <w:tc>
          <w:tcPr>
            <w:tcW w:w="2160" w:type="dxa"/>
          </w:tcPr>
          <w:p w:rsidR="004A374E" w:rsidRPr="00BF44B7" w:rsidRDefault="004A374E" w:rsidP="000D1A9E">
            <w:pPr>
              <w:tabs>
                <w:tab w:val="left" w:pos="360"/>
              </w:tabs>
              <w:ind w:left="360" w:right="18" w:hanging="360"/>
              <w:rPr>
                <w:b/>
                <w:szCs w:val="24"/>
              </w:rPr>
            </w:pPr>
            <w:r w:rsidRPr="005C2CCB">
              <w:rPr>
                <w:b/>
                <w:szCs w:val="24"/>
              </w:rPr>
              <w:t>2.</w:t>
            </w:r>
            <w:r w:rsidRPr="005C2CCB">
              <w:rPr>
                <w:b/>
                <w:szCs w:val="24"/>
              </w:rPr>
              <w:tab/>
              <w:t>Additional</w:t>
            </w:r>
            <w:r w:rsidRPr="00BF44B7">
              <w:rPr>
                <w:b/>
                <w:szCs w:val="24"/>
              </w:rPr>
              <w:t xml:space="preserve"> Requirements</w:t>
            </w:r>
          </w:p>
        </w:tc>
        <w:tc>
          <w:tcPr>
            <w:tcW w:w="6984" w:type="dxa"/>
          </w:tcPr>
          <w:p w:rsidR="004A374E" w:rsidRPr="005C2CCB" w:rsidRDefault="004A374E" w:rsidP="000D1A9E">
            <w:pPr>
              <w:tabs>
                <w:tab w:val="left" w:pos="540"/>
              </w:tabs>
              <w:spacing w:after="200"/>
              <w:ind w:left="547" w:right="18" w:hanging="547"/>
              <w:jc w:val="both"/>
              <w:rPr>
                <w:szCs w:val="24"/>
              </w:rPr>
            </w:pPr>
            <w:r w:rsidRPr="005C2CCB">
              <w:rPr>
                <w:szCs w:val="24"/>
              </w:rPr>
              <w:t>2.1</w:t>
            </w:r>
            <w:r w:rsidRPr="005C2CCB">
              <w:rPr>
                <w:szCs w:val="24"/>
              </w:rPr>
              <w:tab/>
              <w:t>Bidders should provide any additional information required in the ITB and to fulfill the requirements of ITB Sub-Clause 5.1, if applicable.</w:t>
            </w:r>
          </w:p>
        </w:tc>
      </w:tr>
    </w:tbl>
    <w:p w:rsidR="004A374E" w:rsidRDefault="004A374E" w:rsidP="004A374E"/>
    <w:p w:rsidR="004A374E" w:rsidRDefault="004A374E" w:rsidP="004A374E">
      <w:pPr>
        <w:sectPr w:rsidR="004A374E" w:rsidSect="000D1A9E">
          <w:headerReference w:type="even" r:id="rId17"/>
          <w:headerReference w:type="default" r:id="rId18"/>
          <w:headerReference w:type="first" r:id="rId19"/>
          <w:pgSz w:w="12240" w:h="15840" w:code="1"/>
          <w:pgMar w:top="1440" w:right="1440" w:bottom="1440" w:left="1440" w:header="720" w:footer="720" w:gutter="0"/>
          <w:cols w:space="720"/>
          <w:noEndnote/>
          <w:titlePg/>
        </w:sectPr>
      </w:pPr>
    </w:p>
    <w:p w:rsidR="004A374E" w:rsidRDefault="004A374E" w:rsidP="004A374E">
      <w:pPr>
        <w:pStyle w:val="Part"/>
        <w:spacing w:before="240"/>
        <w:contextualSpacing/>
        <w:rPr>
          <w:sz w:val="36"/>
          <w:szCs w:val="36"/>
        </w:rPr>
      </w:pPr>
      <w:bookmarkStart w:id="54" w:name="_Toc29564169"/>
    </w:p>
    <w:p w:rsidR="004A374E" w:rsidRPr="004D4862" w:rsidRDefault="004A374E" w:rsidP="004A374E">
      <w:pPr>
        <w:pStyle w:val="Part"/>
        <w:spacing w:before="120"/>
        <w:contextualSpacing/>
        <w:rPr>
          <w:sz w:val="36"/>
          <w:szCs w:val="36"/>
        </w:rPr>
      </w:pPr>
      <w:bookmarkStart w:id="55" w:name="_Toc242582483"/>
      <w:r>
        <w:rPr>
          <w:sz w:val="36"/>
          <w:szCs w:val="36"/>
        </w:rPr>
        <w:t>S</w:t>
      </w:r>
      <w:r w:rsidRPr="004D4862">
        <w:rPr>
          <w:sz w:val="36"/>
          <w:szCs w:val="36"/>
        </w:rPr>
        <w:t xml:space="preserve">ection </w:t>
      </w:r>
      <w:r>
        <w:rPr>
          <w:sz w:val="36"/>
          <w:szCs w:val="36"/>
        </w:rPr>
        <w:t>III</w:t>
      </w:r>
      <w:r w:rsidRPr="004D4862">
        <w:rPr>
          <w:sz w:val="36"/>
          <w:szCs w:val="36"/>
        </w:rPr>
        <w:t xml:space="preserve"> – </w:t>
      </w:r>
      <w:r>
        <w:rPr>
          <w:sz w:val="36"/>
          <w:szCs w:val="36"/>
        </w:rPr>
        <w:t>Scope of Service and Performance Specifications</w:t>
      </w:r>
      <w:bookmarkEnd w:id="55"/>
    </w:p>
    <w:p w:rsidR="004A374E" w:rsidRDefault="004A374E" w:rsidP="004A374E">
      <w:pPr>
        <w:jc w:val="center"/>
      </w:pPr>
    </w:p>
    <w:p w:rsidR="004A374E" w:rsidRPr="00D8610F" w:rsidRDefault="004A374E" w:rsidP="004A374E">
      <w:pPr>
        <w:rPr>
          <w:i/>
        </w:rPr>
      </w:pPr>
      <w:r>
        <w:rPr>
          <w:b/>
        </w:rPr>
        <w:t>A. Scope of Service</w:t>
      </w:r>
      <w:r w:rsidRPr="004F6F11">
        <w:rPr>
          <w:b/>
        </w:rPr>
        <w:t>.</w:t>
      </w:r>
    </w:p>
    <w:p w:rsidR="004A374E" w:rsidRDefault="004A374E" w:rsidP="004A374E">
      <w:r>
        <w:rPr>
          <w:i/>
        </w:rPr>
        <w:t xml:space="preserve"> </w:t>
      </w:r>
    </w:p>
    <w:tbl>
      <w:tblPr>
        <w:tblW w:w="0" w:type="auto"/>
        <w:tblLayout w:type="fixed"/>
        <w:tblLook w:val="0000" w:firstRow="0" w:lastRow="0" w:firstColumn="0" w:lastColumn="0" w:noHBand="0" w:noVBand="0"/>
      </w:tblPr>
      <w:tblGrid>
        <w:gridCol w:w="2152"/>
        <w:gridCol w:w="6921"/>
      </w:tblGrid>
      <w:tr w:rsidR="004A374E" w:rsidTr="000D1A9E">
        <w:trPr>
          <w:trHeight w:val="1234"/>
        </w:trPr>
        <w:tc>
          <w:tcPr>
            <w:tcW w:w="2152" w:type="dxa"/>
          </w:tcPr>
          <w:p w:rsidR="004A374E" w:rsidRPr="009142F4" w:rsidRDefault="004A374E" w:rsidP="000D1A9E">
            <w:pPr>
              <w:rPr>
                <w:b/>
                <w:sz w:val="22"/>
                <w:szCs w:val="22"/>
              </w:rPr>
            </w:pPr>
            <w:r w:rsidRPr="009142F4">
              <w:rPr>
                <w:b/>
                <w:sz w:val="22"/>
                <w:szCs w:val="22"/>
              </w:rPr>
              <w:t xml:space="preserve">1.Scope of </w:t>
            </w:r>
            <w:r>
              <w:rPr>
                <w:b/>
                <w:sz w:val="22"/>
                <w:szCs w:val="22"/>
              </w:rPr>
              <w:t>Service</w:t>
            </w:r>
          </w:p>
          <w:p w:rsidR="004A374E" w:rsidRPr="00CF32DC" w:rsidRDefault="004A374E" w:rsidP="000D1A9E">
            <w:pPr>
              <w:rPr>
                <w:b/>
              </w:rPr>
            </w:pPr>
          </w:p>
          <w:p w:rsidR="004A374E" w:rsidRPr="00BD5EFE" w:rsidRDefault="004A374E" w:rsidP="000D1A9E"/>
          <w:p w:rsidR="004A374E" w:rsidRDefault="004A374E" w:rsidP="000D1A9E">
            <w:pPr>
              <w:pStyle w:val="Head22"/>
            </w:pPr>
          </w:p>
          <w:p w:rsidR="004A374E" w:rsidRDefault="004A374E" w:rsidP="000D1A9E">
            <w:pPr>
              <w:pStyle w:val="Head22"/>
              <w:ind w:left="0" w:firstLine="0"/>
            </w:pPr>
          </w:p>
        </w:tc>
        <w:tc>
          <w:tcPr>
            <w:tcW w:w="6921" w:type="dxa"/>
          </w:tcPr>
          <w:p w:rsidR="00986A74" w:rsidRDefault="00335E22" w:rsidP="004A0536">
            <w:pPr>
              <w:tabs>
                <w:tab w:val="left" w:pos="350"/>
              </w:tabs>
              <w:spacing w:after="200"/>
              <w:ind w:left="350" w:right="72" w:hanging="350"/>
              <w:jc w:val="both"/>
              <w:rPr>
                <w:sz w:val="22"/>
                <w:szCs w:val="22"/>
              </w:rPr>
            </w:pPr>
            <w:r>
              <w:rPr>
                <w:sz w:val="22"/>
                <w:szCs w:val="22"/>
              </w:rPr>
              <w:t xml:space="preserve">     </w:t>
            </w:r>
            <w:r w:rsidR="004A374E" w:rsidRPr="006A15D9">
              <w:rPr>
                <w:sz w:val="22"/>
                <w:szCs w:val="22"/>
              </w:rPr>
              <w:t xml:space="preserve">The scope of this Procurement is to enter into agreement </w:t>
            </w:r>
            <w:r>
              <w:rPr>
                <w:sz w:val="22"/>
                <w:szCs w:val="22"/>
              </w:rPr>
              <w:t xml:space="preserve">on the basis of fixed rate contract </w:t>
            </w:r>
            <w:r w:rsidR="004A374E" w:rsidRPr="006A15D9">
              <w:rPr>
                <w:sz w:val="22"/>
                <w:szCs w:val="22"/>
              </w:rPr>
              <w:t>with the Successful Bidder for a</w:t>
            </w:r>
            <w:r>
              <w:rPr>
                <w:sz w:val="22"/>
                <w:szCs w:val="22"/>
              </w:rPr>
              <w:t>n initial</w:t>
            </w:r>
            <w:r w:rsidR="004A374E" w:rsidRPr="006A15D9">
              <w:rPr>
                <w:sz w:val="22"/>
                <w:szCs w:val="22"/>
              </w:rPr>
              <w:t xml:space="preserve"> period of </w:t>
            </w:r>
            <w:r>
              <w:rPr>
                <w:sz w:val="22"/>
                <w:szCs w:val="22"/>
              </w:rPr>
              <w:t xml:space="preserve">twelve (12) months </w:t>
            </w:r>
            <w:r w:rsidR="004A374E" w:rsidRPr="006A15D9">
              <w:rPr>
                <w:sz w:val="22"/>
                <w:szCs w:val="22"/>
              </w:rPr>
              <w:t>for the provision of security services to six (6)</w:t>
            </w:r>
            <w:r w:rsidR="004A374E" w:rsidRPr="006A15D9">
              <w:rPr>
                <w:i/>
                <w:sz w:val="22"/>
                <w:szCs w:val="22"/>
              </w:rPr>
              <w:t xml:space="preserve"> </w:t>
            </w:r>
            <w:r w:rsidR="004A374E" w:rsidRPr="006A15D9">
              <w:rPr>
                <w:sz w:val="22"/>
                <w:szCs w:val="22"/>
              </w:rPr>
              <w:t xml:space="preserve">sites island wide.  </w:t>
            </w:r>
            <w:r>
              <w:rPr>
                <w:sz w:val="22"/>
                <w:szCs w:val="22"/>
              </w:rPr>
              <w:t xml:space="preserve">Thereafter the contract will be renewed for an additional period of twelve (12) months subject to the satisfactory performance of the Service Provider.  </w:t>
            </w:r>
          </w:p>
          <w:p w:rsidR="004A374E" w:rsidRPr="006A15D9" w:rsidRDefault="00986A74" w:rsidP="004A0536">
            <w:pPr>
              <w:tabs>
                <w:tab w:val="left" w:pos="350"/>
              </w:tabs>
              <w:spacing w:after="200"/>
              <w:ind w:left="350" w:right="72" w:hanging="350"/>
              <w:jc w:val="both"/>
              <w:rPr>
                <w:sz w:val="22"/>
                <w:szCs w:val="22"/>
              </w:rPr>
            </w:pPr>
            <w:r>
              <w:rPr>
                <w:sz w:val="22"/>
                <w:szCs w:val="22"/>
              </w:rPr>
              <w:t xml:space="preserve">      </w:t>
            </w:r>
            <w:r w:rsidR="004A374E" w:rsidRPr="006A15D9">
              <w:rPr>
                <w:sz w:val="22"/>
                <w:szCs w:val="22"/>
              </w:rPr>
              <w:t xml:space="preserve">Full details of number of guards, hours of services and site locations are given in </w:t>
            </w:r>
            <w:r w:rsidR="004A374E" w:rsidRPr="006A15D9">
              <w:rPr>
                <w:rFonts w:cs="Arial"/>
                <w:sz w:val="22"/>
                <w:szCs w:val="22"/>
              </w:rPr>
              <w:t>Section IV-</w:t>
            </w:r>
            <w:r w:rsidR="004A374E" w:rsidRPr="006A15D9">
              <w:rPr>
                <w:sz w:val="22"/>
                <w:szCs w:val="22"/>
              </w:rPr>
              <w:t xml:space="preserve"> Activity Schedule</w:t>
            </w:r>
            <w:r w:rsidR="004A374E" w:rsidRPr="006A15D9">
              <w:rPr>
                <w:rFonts w:cs="Arial"/>
                <w:sz w:val="22"/>
                <w:szCs w:val="22"/>
              </w:rPr>
              <w:t>.</w:t>
            </w:r>
            <w:r w:rsidR="004A374E" w:rsidRPr="006A15D9">
              <w:rPr>
                <w:sz w:val="22"/>
                <w:szCs w:val="22"/>
              </w:rPr>
              <w:t xml:space="preserve">       </w:t>
            </w:r>
          </w:p>
        </w:tc>
      </w:tr>
      <w:tr w:rsidR="004A374E" w:rsidTr="000D1A9E">
        <w:trPr>
          <w:trHeight w:val="115"/>
        </w:trPr>
        <w:tc>
          <w:tcPr>
            <w:tcW w:w="2152" w:type="dxa"/>
          </w:tcPr>
          <w:p w:rsidR="004A374E" w:rsidRPr="009142F4" w:rsidRDefault="004A374E" w:rsidP="000D1A9E">
            <w:pPr>
              <w:rPr>
                <w:b/>
                <w:sz w:val="22"/>
                <w:szCs w:val="22"/>
              </w:rPr>
            </w:pPr>
            <w:r w:rsidRPr="009142F4">
              <w:rPr>
                <w:b/>
                <w:sz w:val="22"/>
                <w:szCs w:val="22"/>
              </w:rPr>
              <w:t>2.  General duties of Security Personnel</w:t>
            </w:r>
          </w:p>
        </w:tc>
        <w:tc>
          <w:tcPr>
            <w:tcW w:w="6921" w:type="dxa"/>
          </w:tcPr>
          <w:p w:rsidR="004A374E" w:rsidRDefault="004A374E" w:rsidP="000D1A9E">
            <w:pPr>
              <w:tabs>
                <w:tab w:val="left" w:pos="360"/>
              </w:tabs>
              <w:ind w:left="360" w:hanging="360"/>
              <w:jc w:val="both"/>
              <w:rPr>
                <w:rFonts w:cs="Arial"/>
                <w:sz w:val="22"/>
              </w:rPr>
            </w:pPr>
            <w:r>
              <w:tab/>
            </w:r>
            <w:r>
              <w:rPr>
                <w:rFonts w:cs="Arial"/>
                <w:sz w:val="22"/>
              </w:rPr>
              <w:t xml:space="preserve">The security service will need to protect the Employer’s assets identified in this bid document from incidents of fire, theft, trespass, intrusion, vandalism and property damage and/or any other incidents which may result in breach of security service.  </w:t>
            </w:r>
          </w:p>
          <w:p w:rsidR="004A374E" w:rsidRDefault="004A374E" w:rsidP="000D1A9E">
            <w:pPr>
              <w:tabs>
                <w:tab w:val="left" w:pos="360"/>
              </w:tabs>
              <w:ind w:left="360" w:hanging="360"/>
              <w:rPr>
                <w:rFonts w:cs="Arial"/>
                <w:sz w:val="22"/>
              </w:rPr>
            </w:pPr>
          </w:p>
          <w:p w:rsidR="004A374E" w:rsidRDefault="004A374E" w:rsidP="000D1A9E">
            <w:pPr>
              <w:tabs>
                <w:tab w:val="left" w:pos="360"/>
              </w:tabs>
              <w:ind w:left="360" w:hanging="360"/>
              <w:rPr>
                <w:rFonts w:cs="Arial"/>
                <w:sz w:val="22"/>
              </w:rPr>
            </w:pPr>
            <w:r>
              <w:rPr>
                <w:rFonts w:cs="Arial"/>
                <w:sz w:val="22"/>
              </w:rPr>
              <w:tab/>
              <w:t>Typical duties will include:</w:t>
            </w:r>
          </w:p>
          <w:p w:rsidR="004A374E" w:rsidRDefault="004A374E" w:rsidP="000D1A9E">
            <w:pPr>
              <w:tabs>
                <w:tab w:val="left" w:pos="360"/>
              </w:tabs>
              <w:ind w:left="360" w:hanging="360"/>
              <w:rPr>
                <w:rFonts w:cs="Arial"/>
                <w:sz w:val="22"/>
                <w:szCs w:val="22"/>
              </w:rPr>
            </w:pPr>
          </w:p>
          <w:p w:rsidR="004A374E" w:rsidRDefault="004A374E" w:rsidP="000D1A9E">
            <w:pPr>
              <w:numPr>
                <w:ilvl w:val="0"/>
                <w:numId w:val="14"/>
              </w:numPr>
              <w:autoSpaceDN w:val="0"/>
              <w:jc w:val="both"/>
              <w:rPr>
                <w:rFonts w:cs="Arial"/>
                <w:bCs/>
                <w:sz w:val="22"/>
              </w:rPr>
            </w:pPr>
            <w:r>
              <w:rPr>
                <w:rFonts w:cs="Arial"/>
                <w:bCs/>
                <w:sz w:val="22"/>
              </w:rPr>
              <w:t>General guarding, including frequent patrols in compound.</w:t>
            </w:r>
          </w:p>
          <w:p w:rsidR="004A374E" w:rsidRDefault="004A374E" w:rsidP="000D1A9E">
            <w:pPr>
              <w:numPr>
                <w:ilvl w:val="0"/>
                <w:numId w:val="14"/>
              </w:numPr>
              <w:autoSpaceDN w:val="0"/>
              <w:jc w:val="both"/>
              <w:rPr>
                <w:rFonts w:cs="Arial"/>
                <w:bCs/>
                <w:sz w:val="22"/>
              </w:rPr>
            </w:pPr>
            <w:r>
              <w:rPr>
                <w:rFonts w:cs="Arial"/>
                <w:sz w:val="22"/>
              </w:rPr>
              <w:t>Entry and egress access control.</w:t>
            </w:r>
          </w:p>
          <w:p w:rsidR="004A374E" w:rsidRDefault="004A374E" w:rsidP="000D1A9E">
            <w:pPr>
              <w:numPr>
                <w:ilvl w:val="0"/>
                <w:numId w:val="14"/>
              </w:numPr>
              <w:autoSpaceDN w:val="0"/>
              <w:jc w:val="both"/>
              <w:rPr>
                <w:rFonts w:cs="Arial"/>
                <w:bCs/>
                <w:sz w:val="22"/>
              </w:rPr>
            </w:pPr>
            <w:r w:rsidRPr="00395AF2">
              <w:rPr>
                <w:rFonts w:cs="Arial"/>
                <w:bCs/>
                <w:sz w:val="22"/>
              </w:rPr>
              <w:t>Preventing unauthorised access to premises and controlling the identity of visitors.</w:t>
            </w:r>
          </w:p>
          <w:p w:rsidR="004A374E" w:rsidRDefault="004A374E" w:rsidP="000D1A9E">
            <w:pPr>
              <w:numPr>
                <w:ilvl w:val="0"/>
                <w:numId w:val="14"/>
              </w:numPr>
              <w:autoSpaceDN w:val="0"/>
              <w:jc w:val="both"/>
              <w:rPr>
                <w:rFonts w:cs="Arial"/>
                <w:bCs/>
                <w:sz w:val="22"/>
              </w:rPr>
            </w:pPr>
            <w:r>
              <w:rPr>
                <w:rFonts w:cs="Arial"/>
                <w:sz w:val="22"/>
              </w:rPr>
              <w:t>Maintaining incident and daily operating reports.</w:t>
            </w:r>
          </w:p>
          <w:p w:rsidR="004A374E" w:rsidRDefault="004A374E" w:rsidP="000D1A9E">
            <w:pPr>
              <w:numPr>
                <w:ilvl w:val="0"/>
                <w:numId w:val="14"/>
              </w:numPr>
              <w:autoSpaceDN w:val="0"/>
              <w:jc w:val="both"/>
              <w:rPr>
                <w:rFonts w:cs="Arial"/>
                <w:bCs/>
                <w:sz w:val="22"/>
              </w:rPr>
            </w:pPr>
            <w:r>
              <w:rPr>
                <w:rFonts w:cs="Arial"/>
                <w:sz w:val="22"/>
              </w:rPr>
              <w:t>Performing security checks.</w:t>
            </w:r>
          </w:p>
          <w:p w:rsidR="004A374E" w:rsidRDefault="004A374E" w:rsidP="000D1A9E">
            <w:pPr>
              <w:numPr>
                <w:ilvl w:val="0"/>
                <w:numId w:val="14"/>
              </w:numPr>
              <w:autoSpaceDN w:val="0"/>
              <w:jc w:val="both"/>
              <w:rPr>
                <w:rFonts w:cs="Arial"/>
                <w:bCs/>
                <w:sz w:val="22"/>
              </w:rPr>
            </w:pPr>
            <w:r>
              <w:rPr>
                <w:rFonts w:cs="Arial"/>
                <w:bCs/>
                <w:sz w:val="22"/>
              </w:rPr>
              <w:t>Recording movements of all incoming and outgoing vehicles.</w:t>
            </w:r>
          </w:p>
          <w:p w:rsidR="004A374E" w:rsidRDefault="004A374E" w:rsidP="000D1A9E">
            <w:pPr>
              <w:numPr>
                <w:ilvl w:val="0"/>
                <w:numId w:val="14"/>
              </w:numPr>
              <w:autoSpaceDN w:val="0"/>
              <w:jc w:val="both"/>
              <w:rPr>
                <w:rFonts w:cs="Arial"/>
                <w:bCs/>
                <w:sz w:val="22"/>
              </w:rPr>
            </w:pPr>
            <w:r>
              <w:rPr>
                <w:rFonts w:cs="Arial"/>
                <w:bCs/>
                <w:sz w:val="22"/>
              </w:rPr>
              <w:t>Helping and directing visitors to offices.</w:t>
            </w:r>
          </w:p>
          <w:p w:rsidR="004A374E" w:rsidRDefault="004A374E" w:rsidP="000D1A9E">
            <w:pPr>
              <w:numPr>
                <w:ilvl w:val="0"/>
                <w:numId w:val="14"/>
              </w:numPr>
              <w:autoSpaceDN w:val="0"/>
              <w:jc w:val="both"/>
              <w:rPr>
                <w:rFonts w:cs="Arial"/>
                <w:bCs/>
                <w:sz w:val="22"/>
              </w:rPr>
            </w:pPr>
            <w:r>
              <w:rPr>
                <w:rFonts w:cs="Arial"/>
                <w:bCs/>
                <w:sz w:val="22"/>
              </w:rPr>
              <w:t>Checking of vehicles in the presence of drivers, prior to taking over.</w:t>
            </w:r>
          </w:p>
          <w:p w:rsidR="004A374E" w:rsidRDefault="004A374E" w:rsidP="000D1A9E">
            <w:pPr>
              <w:numPr>
                <w:ilvl w:val="0"/>
                <w:numId w:val="14"/>
              </w:numPr>
              <w:autoSpaceDN w:val="0"/>
              <w:jc w:val="both"/>
              <w:rPr>
                <w:rFonts w:cs="Arial"/>
                <w:bCs/>
                <w:sz w:val="22"/>
              </w:rPr>
            </w:pPr>
            <w:r>
              <w:rPr>
                <w:rFonts w:cs="Arial"/>
                <w:bCs/>
                <w:sz w:val="22"/>
              </w:rPr>
              <w:t>Checking of doors, padlocks and other property in the compound, paying special attention to materials and equipment.</w:t>
            </w:r>
          </w:p>
          <w:p w:rsidR="004A374E" w:rsidRDefault="004A374E" w:rsidP="000D1A9E">
            <w:pPr>
              <w:numPr>
                <w:ilvl w:val="0"/>
                <w:numId w:val="14"/>
              </w:numPr>
              <w:autoSpaceDN w:val="0"/>
              <w:jc w:val="both"/>
              <w:rPr>
                <w:rFonts w:cs="Arial"/>
                <w:bCs/>
                <w:sz w:val="22"/>
              </w:rPr>
            </w:pPr>
            <w:r>
              <w:rPr>
                <w:rFonts w:cs="Arial"/>
                <w:bCs/>
                <w:sz w:val="22"/>
              </w:rPr>
              <w:t>Performing random checks on persons/vehicles leaving the compound.</w:t>
            </w:r>
          </w:p>
          <w:p w:rsidR="004A374E" w:rsidRDefault="004A374E" w:rsidP="000D1A9E">
            <w:pPr>
              <w:numPr>
                <w:ilvl w:val="0"/>
                <w:numId w:val="14"/>
              </w:numPr>
              <w:autoSpaceDN w:val="0"/>
              <w:jc w:val="both"/>
              <w:rPr>
                <w:rFonts w:cs="Arial"/>
                <w:bCs/>
                <w:sz w:val="22"/>
              </w:rPr>
            </w:pPr>
            <w:r>
              <w:rPr>
                <w:rFonts w:cs="Arial"/>
                <w:bCs/>
                <w:sz w:val="22"/>
              </w:rPr>
              <w:t>Answering telephone or radio calls.</w:t>
            </w:r>
          </w:p>
          <w:p w:rsidR="004A374E" w:rsidRDefault="004A374E" w:rsidP="000D1A9E">
            <w:pPr>
              <w:numPr>
                <w:ilvl w:val="0"/>
                <w:numId w:val="14"/>
              </w:numPr>
              <w:autoSpaceDN w:val="0"/>
              <w:jc w:val="both"/>
              <w:rPr>
                <w:rFonts w:cs="Arial"/>
                <w:bCs/>
                <w:sz w:val="22"/>
              </w:rPr>
            </w:pPr>
            <w:r>
              <w:rPr>
                <w:rFonts w:cs="Arial"/>
                <w:bCs/>
                <w:sz w:val="22"/>
              </w:rPr>
              <w:t>Keeping of keys.</w:t>
            </w:r>
          </w:p>
          <w:p w:rsidR="004A374E" w:rsidRDefault="004A374E" w:rsidP="000D1A9E">
            <w:pPr>
              <w:numPr>
                <w:ilvl w:val="0"/>
                <w:numId w:val="14"/>
              </w:numPr>
              <w:autoSpaceDN w:val="0"/>
              <w:jc w:val="both"/>
              <w:rPr>
                <w:rFonts w:cs="Arial"/>
                <w:bCs/>
                <w:sz w:val="22"/>
              </w:rPr>
            </w:pPr>
            <w:r>
              <w:rPr>
                <w:rFonts w:cs="Arial"/>
                <w:sz w:val="22"/>
              </w:rPr>
              <w:t>Securing all exterior doors and gates on schedule.</w:t>
            </w:r>
          </w:p>
          <w:p w:rsidR="004A374E" w:rsidRDefault="004A374E" w:rsidP="000D1A9E">
            <w:pPr>
              <w:numPr>
                <w:ilvl w:val="0"/>
                <w:numId w:val="14"/>
              </w:numPr>
              <w:autoSpaceDN w:val="0"/>
              <w:jc w:val="both"/>
              <w:rPr>
                <w:rFonts w:cs="Arial"/>
                <w:bCs/>
                <w:sz w:val="22"/>
              </w:rPr>
            </w:pPr>
            <w:r w:rsidRPr="00EA419D">
              <w:rPr>
                <w:rFonts w:cs="Arial"/>
                <w:bCs/>
                <w:sz w:val="22"/>
              </w:rPr>
              <w:t xml:space="preserve">In case of fire or flooding, informing </w:t>
            </w:r>
            <w:r w:rsidRPr="004F6F11">
              <w:rPr>
                <w:rFonts w:cs="Arial"/>
                <w:bCs/>
                <w:sz w:val="22"/>
              </w:rPr>
              <w:t>promptly</w:t>
            </w:r>
            <w:r>
              <w:rPr>
                <w:rFonts w:cs="Arial"/>
                <w:bCs/>
                <w:sz w:val="22"/>
              </w:rPr>
              <w:t xml:space="preserve"> </w:t>
            </w:r>
            <w:r w:rsidRPr="00EA419D">
              <w:rPr>
                <w:rFonts w:cs="Arial"/>
                <w:bCs/>
                <w:sz w:val="22"/>
              </w:rPr>
              <w:t xml:space="preserve">the respective Representative of the </w:t>
            </w:r>
            <w:r>
              <w:rPr>
                <w:rFonts w:cs="Arial"/>
                <w:bCs/>
                <w:sz w:val="22"/>
              </w:rPr>
              <w:t>Employer</w:t>
            </w:r>
            <w:r w:rsidRPr="00EA419D">
              <w:rPr>
                <w:rFonts w:cs="Arial"/>
                <w:bCs/>
                <w:sz w:val="22"/>
              </w:rPr>
              <w:t xml:space="preserve"> and calling for assistance from the Fire Services prom</w:t>
            </w:r>
            <w:r>
              <w:rPr>
                <w:rFonts w:cs="Arial"/>
                <w:bCs/>
                <w:sz w:val="22"/>
              </w:rPr>
              <w:t>p</w:t>
            </w:r>
            <w:r w:rsidRPr="00EA419D">
              <w:rPr>
                <w:rFonts w:cs="Arial"/>
                <w:bCs/>
                <w:sz w:val="22"/>
              </w:rPr>
              <w:t xml:space="preserve">tly. </w:t>
            </w:r>
          </w:p>
          <w:p w:rsidR="004A374E" w:rsidRPr="00EA419D" w:rsidRDefault="004A374E" w:rsidP="000D1A9E">
            <w:pPr>
              <w:numPr>
                <w:ilvl w:val="0"/>
                <w:numId w:val="14"/>
              </w:numPr>
              <w:autoSpaceDN w:val="0"/>
              <w:jc w:val="both"/>
              <w:rPr>
                <w:rFonts w:cs="Arial"/>
                <w:bCs/>
                <w:sz w:val="22"/>
              </w:rPr>
            </w:pPr>
            <w:r w:rsidRPr="00EA419D">
              <w:rPr>
                <w:rFonts w:cs="Arial"/>
                <w:bCs/>
                <w:sz w:val="22"/>
              </w:rPr>
              <w:t xml:space="preserve">Reporting any abnormal occurrence to the respective Representative of the </w:t>
            </w:r>
            <w:r>
              <w:rPr>
                <w:rFonts w:cs="Arial"/>
                <w:bCs/>
                <w:sz w:val="22"/>
              </w:rPr>
              <w:t>Employer</w:t>
            </w:r>
            <w:r w:rsidRPr="00EA419D">
              <w:rPr>
                <w:rFonts w:cs="Arial"/>
                <w:bCs/>
                <w:sz w:val="22"/>
              </w:rPr>
              <w:t>.</w:t>
            </w:r>
            <w:r w:rsidRPr="00EA419D">
              <w:rPr>
                <w:rFonts w:cs="Arial"/>
                <w:sz w:val="22"/>
              </w:rPr>
              <w:t xml:space="preserve"> </w:t>
            </w:r>
          </w:p>
          <w:p w:rsidR="004A374E" w:rsidRPr="00986A74" w:rsidRDefault="004A374E" w:rsidP="000D1A9E">
            <w:pPr>
              <w:numPr>
                <w:ilvl w:val="0"/>
                <w:numId w:val="14"/>
              </w:numPr>
              <w:autoSpaceDN w:val="0"/>
              <w:jc w:val="both"/>
              <w:rPr>
                <w:rFonts w:cs="Arial"/>
                <w:b/>
                <w:bCs/>
                <w:sz w:val="22"/>
                <w:u w:val="single"/>
              </w:rPr>
            </w:pPr>
            <w:r>
              <w:rPr>
                <w:rFonts w:cs="Arial"/>
                <w:bCs/>
                <w:sz w:val="22"/>
              </w:rPr>
              <w:t xml:space="preserve">Performing </w:t>
            </w:r>
            <w:r>
              <w:rPr>
                <w:rFonts w:cs="Arial"/>
                <w:sz w:val="22"/>
              </w:rPr>
              <w:t xml:space="preserve">any </w:t>
            </w:r>
            <w:r w:rsidRPr="004F6F11">
              <w:rPr>
                <w:rFonts w:cs="Arial"/>
                <w:sz w:val="22"/>
              </w:rPr>
              <w:t>other duty</w:t>
            </w:r>
            <w:r>
              <w:rPr>
                <w:rFonts w:cs="Arial"/>
                <w:sz w:val="22"/>
              </w:rPr>
              <w:t xml:space="preserve"> related to security as may be directed by the </w:t>
            </w:r>
            <w:r>
              <w:rPr>
                <w:rFonts w:cs="Arial"/>
                <w:bCs/>
                <w:sz w:val="22"/>
              </w:rPr>
              <w:t>respective Representative of the Employer.</w:t>
            </w:r>
          </w:p>
          <w:p w:rsidR="00986A74" w:rsidRDefault="00986A74" w:rsidP="00986A74">
            <w:pPr>
              <w:autoSpaceDN w:val="0"/>
              <w:ind w:left="900"/>
              <w:jc w:val="both"/>
              <w:rPr>
                <w:rFonts w:cs="Arial"/>
                <w:b/>
                <w:bCs/>
                <w:sz w:val="22"/>
                <w:u w:val="single"/>
              </w:rPr>
            </w:pPr>
          </w:p>
          <w:p w:rsidR="004A374E" w:rsidRPr="001C7796" w:rsidRDefault="004A374E" w:rsidP="000D1A9E">
            <w:pPr>
              <w:spacing w:line="360" w:lineRule="auto"/>
              <w:rPr>
                <w:b/>
                <w:bCs/>
                <w:sz w:val="22"/>
                <w:u w:val="single"/>
              </w:rPr>
            </w:pPr>
            <w:r>
              <w:rPr>
                <w:rFonts w:cs="Arial"/>
                <w:b/>
                <w:bCs/>
                <w:sz w:val="22"/>
                <w:u w:val="single"/>
              </w:rPr>
              <w:lastRenderedPageBreak/>
              <w:t xml:space="preserve"> </w:t>
            </w:r>
            <w:r w:rsidRPr="001C7796">
              <w:rPr>
                <w:b/>
                <w:bCs/>
                <w:sz w:val="22"/>
                <w:u w:val="single"/>
              </w:rPr>
              <w:t>Note</w:t>
            </w:r>
          </w:p>
          <w:p w:rsidR="004A374E" w:rsidRPr="00E9727E" w:rsidRDefault="004A374E" w:rsidP="000D1A9E">
            <w:pPr>
              <w:pStyle w:val="BodyText"/>
              <w:ind w:left="90"/>
              <w:jc w:val="left"/>
              <w:rPr>
                <w:b/>
                <w:sz w:val="20"/>
                <w:lang w:val="en-US" w:eastAsia="en-US"/>
              </w:rPr>
            </w:pPr>
            <w:r w:rsidRPr="001C7796">
              <w:rPr>
                <w:b/>
                <w:bCs/>
                <w:sz w:val="20"/>
                <w:lang w:val="en-US" w:eastAsia="en-US"/>
              </w:rPr>
              <w:t>The duties to be performed may differ from site to site, the details shall be clearly communicated during the sites visit.</w:t>
            </w:r>
          </w:p>
        </w:tc>
      </w:tr>
      <w:tr w:rsidR="004A374E" w:rsidTr="000D1A9E">
        <w:trPr>
          <w:trHeight w:val="115"/>
        </w:trPr>
        <w:tc>
          <w:tcPr>
            <w:tcW w:w="2152" w:type="dxa"/>
          </w:tcPr>
          <w:p w:rsidR="004A374E" w:rsidRPr="009142F4" w:rsidRDefault="004A374E" w:rsidP="000D1A9E">
            <w:pPr>
              <w:rPr>
                <w:b/>
                <w:sz w:val="22"/>
                <w:szCs w:val="22"/>
              </w:rPr>
            </w:pPr>
            <w:r>
              <w:rPr>
                <w:b/>
                <w:sz w:val="22"/>
                <w:szCs w:val="22"/>
              </w:rPr>
              <w:lastRenderedPageBreak/>
              <w:t>3.  Services under cyclonic conditions</w:t>
            </w:r>
          </w:p>
        </w:tc>
        <w:tc>
          <w:tcPr>
            <w:tcW w:w="6921" w:type="dxa"/>
          </w:tcPr>
          <w:p w:rsidR="004A374E" w:rsidRDefault="004A374E" w:rsidP="000D1A9E">
            <w:pPr>
              <w:tabs>
                <w:tab w:val="left" w:pos="8"/>
              </w:tabs>
              <w:ind w:left="8" w:hanging="8"/>
              <w:rPr>
                <w:sz w:val="22"/>
                <w:szCs w:val="22"/>
              </w:rPr>
            </w:pPr>
            <w:r w:rsidRPr="009142F4">
              <w:rPr>
                <w:sz w:val="22"/>
                <w:szCs w:val="22"/>
              </w:rPr>
              <w:t>The Service Provider shall make the necessary arrangements to ascertain that security guards are available on sites during cyclone warnings class III and IV</w:t>
            </w:r>
            <w:r>
              <w:rPr>
                <w:sz w:val="22"/>
                <w:szCs w:val="22"/>
              </w:rPr>
              <w:t>,</w:t>
            </w:r>
            <w:r w:rsidRPr="009142F4">
              <w:rPr>
                <w:sz w:val="22"/>
                <w:szCs w:val="22"/>
              </w:rPr>
              <w:t xml:space="preserve"> where </w:t>
            </w:r>
            <w:r>
              <w:rPr>
                <w:sz w:val="22"/>
                <w:szCs w:val="22"/>
              </w:rPr>
              <w:t>applicable.</w:t>
            </w:r>
          </w:p>
          <w:p w:rsidR="004A374E" w:rsidRDefault="004A374E" w:rsidP="000D1A9E">
            <w:pPr>
              <w:tabs>
                <w:tab w:val="left" w:pos="8"/>
              </w:tabs>
              <w:ind w:left="8" w:hanging="8"/>
              <w:rPr>
                <w:sz w:val="22"/>
                <w:szCs w:val="22"/>
              </w:rPr>
            </w:pPr>
          </w:p>
          <w:p w:rsidR="004A374E" w:rsidRDefault="004A374E" w:rsidP="000D1A9E">
            <w:pPr>
              <w:tabs>
                <w:tab w:val="left" w:pos="8"/>
              </w:tabs>
              <w:ind w:left="8" w:hanging="8"/>
              <w:rPr>
                <w:sz w:val="22"/>
                <w:szCs w:val="22"/>
              </w:rPr>
            </w:pPr>
            <w:r>
              <w:rPr>
                <w:sz w:val="22"/>
                <w:szCs w:val="22"/>
              </w:rPr>
              <w:t>Failure to make such arrangements shall not be entertained as Force Majeure</w:t>
            </w:r>
          </w:p>
          <w:p w:rsidR="004A374E" w:rsidRPr="005F0C42" w:rsidRDefault="004A374E" w:rsidP="000D1A9E">
            <w:pPr>
              <w:tabs>
                <w:tab w:val="left" w:pos="8"/>
              </w:tabs>
              <w:ind w:left="8" w:hanging="8"/>
              <w:rPr>
                <w:rFonts w:cs="Arial"/>
                <w:sz w:val="22"/>
              </w:rPr>
            </w:pPr>
          </w:p>
        </w:tc>
      </w:tr>
      <w:tr w:rsidR="004A374E" w:rsidTr="000D1A9E">
        <w:trPr>
          <w:trHeight w:val="2700"/>
        </w:trPr>
        <w:tc>
          <w:tcPr>
            <w:tcW w:w="2152" w:type="dxa"/>
          </w:tcPr>
          <w:p w:rsidR="004A374E" w:rsidRPr="00B71FF9" w:rsidRDefault="004A374E" w:rsidP="000D1A9E">
            <w:pPr>
              <w:rPr>
                <w:sz w:val="22"/>
                <w:szCs w:val="22"/>
              </w:rPr>
            </w:pPr>
            <w:r>
              <w:rPr>
                <w:b/>
                <w:sz w:val="22"/>
                <w:szCs w:val="22"/>
              </w:rPr>
              <w:t>4</w:t>
            </w:r>
            <w:r w:rsidRPr="00B71FF9">
              <w:rPr>
                <w:b/>
                <w:sz w:val="22"/>
                <w:szCs w:val="22"/>
              </w:rPr>
              <w:t>. Profile of security Personnel</w:t>
            </w:r>
          </w:p>
        </w:tc>
        <w:tc>
          <w:tcPr>
            <w:tcW w:w="6921" w:type="dxa"/>
          </w:tcPr>
          <w:p w:rsidR="004A374E" w:rsidRDefault="004A374E" w:rsidP="000D1A9E">
            <w:pPr>
              <w:tabs>
                <w:tab w:val="left" w:pos="450"/>
              </w:tabs>
              <w:rPr>
                <w:rFonts w:cs="Arial"/>
                <w:sz w:val="22"/>
              </w:rPr>
            </w:pPr>
            <w:r>
              <w:rPr>
                <w:rFonts w:cs="Arial"/>
                <w:sz w:val="22"/>
              </w:rPr>
              <w:t>The Security Guards to be assigned by the Service Provider shall:</w:t>
            </w:r>
          </w:p>
          <w:p w:rsidR="004A374E" w:rsidRDefault="004A374E" w:rsidP="000D1A9E">
            <w:pPr>
              <w:numPr>
                <w:ilvl w:val="0"/>
                <w:numId w:val="15"/>
              </w:numPr>
              <w:autoSpaceDN w:val="0"/>
              <w:jc w:val="both"/>
              <w:rPr>
                <w:rFonts w:cs="Arial"/>
                <w:b/>
                <w:sz w:val="22"/>
                <w:u w:val="single"/>
              </w:rPr>
            </w:pPr>
            <w:r>
              <w:rPr>
                <w:rFonts w:cs="Arial"/>
                <w:sz w:val="22"/>
              </w:rPr>
              <w:t>be medically and physically fit (medical certificate to be submitted on request);</w:t>
            </w:r>
          </w:p>
          <w:p w:rsidR="004A374E" w:rsidRDefault="004A374E" w:rsidP="000D1A9E">
            <w:pPr>
              <w:numPr>
                <w:ilvl w:val="0"/>
                <w:numId w:val="15"/>
              </w:numPr>
              <w:autoSpaceDN w:val="0"/>
              <w:jc w:val="both"/>
              <w:rPr>
                <w:rFonts w:cs="Arial"/>
                <w:b/>
                <w:sz w:val="22"/>
                <w:u w:val="single"/>
              </w:rPr>
            </w:pPr>
            <w:r>
              <w:rPr>
                <w:rFonts w:cs="Arial"/>
                <w:sz w:val="22"/>
              </w:rPr>
              <w:t>have a minimum height of 1m 60.</w:t>
            </w:r>
          </w:p>
          <w:p w:rsidR="004A374E" w:rsidRPr="008646EE" w:rsidRDefault="004A374E" w:rsidP="000D1A9E">
            <w:pPr>
              <w:numPr>
                <w:ilvl w:val="0"/>
                <w:numId w:val="15"/>
              </w:numPr>
              <w:autoSpaceDN w:val="0"/>
              <w:jc w:val="both"/>
              <w:rPr>
                <w:rFonts w:ascii="Arial" w:hAnsi="Arial"/>
                <w:b/>
                <w:bCs/>
                <w:sz w:val="22"/>
              </w:rPr>
            </w:pPr>
            <w:r w:rsidRPr="008646EE">
              <w:rPr>
                <w:sz w:val="22"/>
                <w:szCs w:val="22"/>
              </w:rPr>
              <w:t>be literate</w:t>
            </w:r>
            <w:r w:rsidRPr="008646EE">
              <w:t xml:space="preserve"> </w:t>
            </w:r>
            <w:r w:rsidRPr="008646EE">
              <w:rPr>
                <w:rFonts w:cs="Arial"/>
                <w:sz w:val="22"/>
              </w:rPr>
              <w:t xml:space="preserve">and is able to enter incidences and other relevant details in occurrence book; and </w:t>
            </w:r>
          </w:p>
          <w:p w:rsidR="004A374E" w:rsidRPr="00675E3F" w:rsidRDefault="004A374E" w:rsidP="000D1A9E">
            <w:pPr>
              <w:numPr>
                <w:ilvl w:val="0"/>
                <w:numId w:val="15"/>
              </w:numPr>
              <w:autoSpaceDN w:val="0"/>
              <w:jc w:val="both"/>
              <w:rPr>
                <w:rFonts w:ascii="Arial" w:hAnsi="Arial"/>
                <w:b/>
                <w:bCs/>
                <w:sz w:val="22"/>
              </w:rPr>
            </w:pPr>
            <w:r>
              <w:rPr>
                <w:rFonts w:cs="Arial"/>
                <w:sz w:val="22"/>
              </w:rPr>
              <w:t>h</w:t>
            </w:r>
            <w:r w:rsidRPr="00675E3F">
              <w:rPr>
                <w:rFonts w:cs="Arial"/>
                <w:sz w:val="22"/>
              </w:rPr>
              <w:t>ave clean morality certificates</w:t>
            </w:r>
            <w:r>
              <w:rPr>
                <w:rFonts w:cs="Arial"/>
                <w:sz w:val="22"/>
              </w:rPr>
              <w:t xml:space="preserve"> (to be submitted on request).</w:t>
            </w:r>
          </w:p>
          <w:p w:rsidR="004A374E" w:rsidRPr="001C7796" w:rsidRDefault="004A374E" w:rsidP="000D1A9E">
            <w:pPr>
              <w:pStyle w:val="DGLNormal"/>
              <w:spacing w:after="480" w:afterAutospacing="0"/>
              <w:jc w:val="both"/>
              <w:rPr>
                <w:rFonts w:ascii="Times New Roman" w:hAnsi="Times New Roman"/>
                <w:szCs w:val="20"/>
              </w:rPr>
            </w:pPr>
            <w:r w:rsidRPr="001C7796">
              <w:rPr>
                <w:rFonts w:ascii="Times New Roman" w:hAnsi="Times New Roman"/>
                <w:b/>
                <w:bCs/>
                <w:szCs w:val="20"/>
              </w:rPr>
              <w:t>The Employer reserves the right not to accept the posting of employees who do not meet the above-mentioned requirements</w:t>
            </w:r>
            <w:r w:rsidRPr="001C7796">
              <w:rPr>
                <w:rFonts w:ascii="Times New Roman" w:hAnsi="Times New Roman"/>
                <w:b/>
                <w:szCs w:val="20"/>
              </w:rPr>
              <w:t>.</w:t>
            </w:r>
          </w:p>
        </w:tc>
      </w:tr>
      <w:tr w:rsidR="004A374E" w:rsidTr="000D1A9E">
        <w:trPr>
          <w:trHeight w:val="3224"/>
        </w:trPr>
        <w:tc>
          <w:tcPr>
            <w:tcW w:w="2152" w:type="dxa"/>
          </w:tcPr>
          <w:p w:rsidR="004A374E" w:rsidRPr="00B71FF9" w:rsidRDefault="004A374E" w:rsidP="000D1A9E">
            <w:pPr>
              <w:rPr>
                <w:b/>
                <w:sz w:val="22"/>
                <w:szCs w:val="22"/>
              </w:rPr>
            </w:pPr>
          </w:p>
          <w:p w:rsidR="004A374E" w:rsidRPr="00B71FF9" w:rsidRDefault="004A374E" w:rsidP="000D1A9E">
            <w:pPr>
              <w:rPr>
                <w:b/>
                <w:sz w:val="22"/>
                <w:szCs w:val="22"/>
              </w:rPr>
            </w:pPr>
            <w:r>
              <w:rPr>
                <w:b/>
                <w:sz w:val="22"/>
                <w:szCs w:val="22"/>
              </w:rPr>
              <w:t>5</w:t>
            </w:r>
            <w:r w:rsidRPr="00B71FF9">
              <w:rPr>
                <w:b/>
                <w:sz w:val="22"/>
                <w:szCs w:val="22"/>
              </w:rPr>
              <w:t>.  Enhancement of security on sites</w:t>
            </w:r>
          </w:p>
        </w:tc>
        <w:tc>
          <w:tcPr>
            <w:tcW w:w="6921" w:type="dxa"/>
          </w:tcPr>
          <w:p w:rsidR="004A374E" w:rsidRDefault="004A374E" w:rsidP="000D1A9E">
            <w:pPr>
              <w:tabs>
                <w:tab w:val="left" w:pos="450"/>
              </w:tabs>
              <w:rPr>
                <w:rFonts w:cs="Arial"/>
                <w:sz w:val="22"/>
              </w:rPr>
            </w:pPr>
          </w:p>
          <w:p w:rsidR="004A374E" w:rsidRDefault="004A374E" w:rsidP="000D1A9E">
            <w:pPr>
              <w:tabs>
                <w:tab w:val="left" w:pos="450"/>
              </w:tabs>
              <w:jc w:val="both"/>
              <w:rPr>
                <w:rFonts w:cs="Arial"/>
                <w:sz w:val="22"/>
              </w:rPr>
            </w:pPr>
            <w:r>
              <w:rPr>
                <w:rFonts w:cs="Arial"/>
                <w:sz w:val="22"/>
              </w:rPr>
              <w:t>At the start of the contract the Service Provider shall conduct a complete survey of all the sites and advise the Employer on means and ways of re-enforcing security measures with respect to the compound, the storage of goods and materials, lighting, alarm and other surveillance facilities. A report of the survey shall be submitted to the Employer within the first month of the contract period or such period as may be mutually agreed upon. Such recommendations shall not in any way alleviate the Service Provider from its obligations and responsibilities under the contract.</w:t>
            </w:r>
          </w:p>
          <w:p w:rsidR="004A374E" w:rsidRDefault="004A374E" w:rsidP="000D1A9E">
            <w:pPr>
              <w:tabs>
                <w:tab w:val="left" w:pos="450"/>
              </w:tabs>
              <w:rPr>
                <w:rFonts w:cs="Arial"/>
                <w:sz w:val="22"/>
              </w:rPr>
            </w:pPr>
          </w:p>
          <w:p w:rsidR="004A374E" w:rsidRDefault="004A374E" w:rsidP="000D1A9E">
            <w:pPr>
              <w:tabs>
                <w:tab w:val="left" w:pos="450"/>
              </w:tabs>
              <w:jc w:val="both"/>
              <w:rPr>
                <w:rFonts w:cs="Arial"/>
                <w:sz w:val="22"/>
              </w:rPr>
            </w:pPr>
            <w:r>
              <w:rPr>
                <w:rFonts w:cs="Arial"/>
                <w:sz w:val="22"/>
              </w:rPr>
              <w:t>The guards shall exercise constant vigilance to identify and report any weakness or suspected attempt from intruders or any other occurrence that is likely to compromise the security and safety of the property of the Employer.</w:t>
            </w:r>
          </w:p>
          <w:p w:rsidR="004A374E" w:rsidRDefault="004A374E" w:rsidP="000D1A9E">
            <w:pPr>
              <w:tabs>
                <w:tab w:val="left" w:pos="450"/>
              </w:tabs>
              <w:jc w:val="both"/>
              <w:rPr>
                <w:rFonts w:cs="Arial"/>
                <w:sz w:val="22"/>
              </w:rPr>
            </w:pPr>
          </w:p>
          <w:p w:rsidR="004A374E" w:rsidRDefault="004A374E" w:rsidP="000D1A9E">
            <w:pPr>
              <w:tabs>
                <w:tab w:val="left" w:pos="450"/>
              </w:tabs>
              <w:jc w:val="both"/>
              <w:rPr>
                <w:rFonts w:cs="Arial"/>
                <w:sz w:val="22"/>
              </w:rPr>
            </w:pPr>
            <w:r>
              <w:rPr>
                <w:rFonts w:cs="Arial"/>
                <w:sz w:val="22"/>
              </w:rPr>
              <w:t xml:space="preserve">The supervisor or any other senior officer of the Service Provider shall call on site immediately after occurrence of every major event to assist its personnel and to have additional arrangements if necessary, to restore security on site. An investigation should be carried out thereafter in the least possible delay by the Service Provider for such occurrences or any major shortcoming reported by the representative of the Employer so as to establish the facts and to make recommendations as appropriate with respect to the shortcomings. </w:t>
            </w:r>
          </w:p>
          <w:p w:rsidR="004A374E" w:rsidRPr="005F0C42" w:rsidRDefault="004A374E" w:rsidP="000D1A9E">
            <w:pPr>
              <w:tabs>
                <w:tab w:val="left" w:pos="450"/>
              </w:tabs>
              <w:jc w:val="both"/>
              <w:rPr>
                <w:rFonts w:cs="Arial"/>
                <w:sz w:val="22"/>
              </w:rPr>
            </w:pPr>
          </w:p>
        </w:tc>
      </w:tr>
      <w:tr w:rsidR="004A374E" w:rsidTr="000D1A9E">
        <w:trPr>
          <w:trHeight w:val="1224"/>
        </w:trPr>
        <w:tc>
          <w:tcPr>
            <w:tcW w:w="2152" w:type="dxa"/>
          </w:tcPr>
          <w:p w:rsidR="004A374E" w:rsidRDefault="004A374E" w:rsidP="000D1A9E">
            <w:pPr>
              <w:rPr>
                <w:b/>
              </w:rPr>
            </w:pPr>
          </w:p>
          <w:p w:rsidR="004A374E" w:rsidRPr="0096371C" w:rsidRDefault="004A374E" w:rsidP="000D1A9E">
            <w:pPr>
              <w:rPr>
                <w:b/>
                <w:sz w:val="22"/>
                <w:szCs w:val="22"/>
              </w:rPr>
            </w:pPr>
            <w:r>
              <w:rPr>
                <w:b/>
                <w:sz w:val="22"/>
                <w:szCs w:val="22"/>
              </w:rPr>
              <w:t>6</w:t>
            </w:r>
            <w:r w:rsidRPr="0096371C">
              <w:rPr>
                <w:b/>
                <w:sz w:val="22"/>
                <w:szCs w:val="22"/>
              </w:rPr>
              <w:t>. Facilities to be provided by the Employer</w:t>
            </w:r>
          </w:p>
        </w:tc>
        <w:tc>
          <w:tcPr>
            <w:tcW w:w="6921" w:type="dxa"/>
          </w:tcPr>
          <w:p w:rsidR="004A374E" w:rsidRDefault="004A374E" w:rsidP="000D1A9E">
            <w:pPr>
              <w:tabs>
                <w:tab w:val="left" w:pos="450"/>
              </w:tabs>
              <w:rPr>
                <w:rFonts w:cs="Arial"/>
                <w:sz w:val="22"/>
              </w:rPr>
            </w:pPr>
          </w:p>
          <w:p w:rsidR="004A374E" w:rsidRDefault="004A374E" w:rsidP="000D1A9E">
            <w:pPr>
              <w:jc w:val="both"/>
              <w:rPr>
                <w:rFonts w:cs="Arial"/>
                <w:sz w:val="22"/>
              </w:rPr>
            </w:pPr>
            <w:r w:rsidRPr="0096371C">
              <w:rPr>
                <w:sz w:val="22"/>
                <w:szCs w:val="22"/>
              </w:rPr>
              <w:t xml:space="preserve">The Employer shall provide </w:t>
            </w:r>
            <w:r>
              <w:rPr>
                <w:sz w:val="22"/>
                <w:szCs w:val="22"/>
              </w:rPr>
              <w:t xml:space="preserve">amenities, communication, lighting, intruder detector, alarms, appropriate enclosures, access control etc. </w:t>
            </w:r>
            <w:r w:rsidRPr="0096371C">
              <w:rPr>
                <w:sz w:val="22"/>
                <w:szCs w:val="22"/>
              </w:rPr>
              <w:t xml:space="preserve">that are reasonably needed on the sites to accommodate the security guards </w:t>
            </w:r>
            <w:r>
              <w:rPr>
                <w:sz w:val="22"/>
                <w:szCs w:val="22"/>
              </w:rPr>
              <w:t xml:space="preserve">and to enable the latter </w:t>
            </w:r>
            <w:r w:rsidRPr="0096371C">
              <w:rPr>
                <w:sz w:val="22"/>
                <w:szCs w:val="22"/>
              </w:rPr>
              <w:t xml:space="preserve">to carry out their work in an </w:t>
            </w:r>
            <w:r>
              <w:rPr>
                <w:sz w:val="22"/>
                <w:szCs w:val="22"/>
              </w:rPr>
              <w:t>effective and efficient manner.</w:t>
            </w:r>
          </w:p>
        </w:tc>
      </w:tr>
    </w:tbl>
    <w:p w:rsidR="004A374E" w:rsidRDefault="004A374E" w:rsidP="004A374E"/>
    <w:p w:rsidR="004A374E" w:rsidRDefault="004A374E" w:rsidP="004A374E"/>
    <w:p w:rsidR="004A374E" w:rsidRDefault="004A374E" w:rsidP="004A374E">
      <w:pPr>
        <w:rPr>
          <w:b/>
        </w:rPr>
      </w:pPr>
    </w:p>
    <w:p w:rsidR="004A374E" w:rsidRDefault="004A374E" w:rsidP="004A374E">
      <w:pPr>
        <w:rPr>
          <w:b/>
        </w:rPr>
      </w:pPr>
      <w:r w:rsidRPr="003E74B7">
        <w:rPr>
          <w:b/>
        </w:rPr>
        <w:t>B.</w:t>
      </w:r>
      <w:r>
        <w:rPr>
          <w:b/>
        </w:rPr>
        <w:t xml:space="preserve">  Performance Monitoring</w:t>
      </w:r>
    </w:p>
    <w:p w:rsidR="004A374E" w:rsidRDefault="004A374E" w:rsidP="004A374E">
      <w:pPr>
        <w:rPr>
          <w:b/>
        </w:rPr>
      </w:pPr>
    </w:p>
    <w:p w:rsidR="004A374E" w:rsidRDefault="004A374E" w:rsidP="004A374E">
      <w:r w:rsidRPr="0094710D">
        <w:rPr>
          <w:b/>
        </w:rPr>
        <w:t>1. Objective:</w:t>
      </w:r>
      <w:r>
        <w:t xml:space="preserve"> </w:t>
      </w:r>
    </w:p>
    <w:p w:rsidR="004A374E" w:rsidRDefault="004A374E" w:rsidP="004A374E"/>
    <w:p w:rsidR="004A374E" w:rsidRDefault="004A374E" w:rsidP="004A374E">
      <w:pPr>
        <w:jc w:val="both"/>
      </w:pPr>
      <w:r w:rsidRPr="00EA419D">
        <w:t xml:space="preserve">The </w:t>
      </w:r>
      <w:r>
        <w:t>Representatives of the Employer and the Service Provider shall meet at top management level at least once every three months or as often as necessary to review the performance of the services provided with a view to ensuring quality standard in the services. The two parties shall have shared responsibilities in optimizing the resources and facilities that have been deployed for the service.</w:t>
      </w:r>
    </w:p>
    <w:p w:rsidR="004A374E" w:rsidRDefault="004A374E" w:rsidP="004A374E">
      <w:pPr>
        <w:jc w:val="both"/>
      </w:pPr>
    </w:p>
    <w:p w:rsidR="004A374E" w:rsidRPr="00F2585A" w:rsidRDefault="004A374E" w:rsidP="004A374E">
      <w:pPr>
        <w:rPr>
          <w:b/>
        </w:rPr>
      </w:pPr>
      <w:r w:rsidRPr="00F2585A">
        <w:rPr>
          <w:b/>
        </w:rPr>
        <w:t>2. Management Meeting</w:t>
      </w:r>
      <w:r>
        <w:rPr>
          <w:b/>
        </w:rPr>
        <w:t>s</w:t>
      </w:r>
    </w:p>
    <w:p w:rsidR="004A374E" w:rsidRDefault="004A374E" w:rsidP="004A374E"/>
    <w:p w:rsidR="004A374E" w:rsidRDefault="004A374E" w:rsidP="004A374E">
      <w:pPr>
        <w:jc w:val="both"/>
      </w:pPr>
      <w:r>
        <w:t>The representatives of the Employer shall, after consultation with the Service Provider, set up a Management Committee comprising Employer’s representatives who are involved in one way or the other in the administration of the security services at the organizational or regional levels, and the supervisory staff of the Service Provider who are responsible for the sites that have been entrusted to the Service Provider. There shall be separate committee arrangements where the contract of the Public Body has been awarded to two or more Service Providers.</w:t>
      </w:r>
    </w:p>
    <w:p w:rsidR="004A374E" w:rsidRDefault="004A374E" w:rsidP="004A374E">
      <w:pPr>
        <w:jc w:val="both"/>
      </w:pPr>
    </w:p>
    <w:p w:rsidR="004A374E" w:rsidRDefault="004A374E" w:rsidP="004A374E">
      <w:pPr>
        <w:jc w:val="both"/>
      </w:pPr>
      <w:r>
        <w:t>Management meetings are meant to review on the services provided to the organization as a whole and they are not meant to substitute the regular consultations and meetings that are usually held at regional or section level for day to day matters.</w:t>
      </w:r>
    </w:p>
    <w:p w:rsidR="004A374E" w:rsidRDefault="004A374E" w:rsidP="004A374E">
      <w:pPr>
        <w:jc w:val="both"/>
      </w:pPr>
    </w:p>
    <w:p w:rsidR="004A374E" w:rsidRDefault="004A374E" w:rsidP="004A374E">
      <w:r>
        <w:t>The scope of the Committee(s) shall be for:</w:t>
      </w:r>
    </w:p>
    <w:p w:rsidR="004A374E" w:rsidRDefault="004A374E" w:rsidP="004A374E"/>
    <w:p w:rsidR="004A374E" w:rsidRDefault="004A374E" w:rsidP="004A374E">
      <w:pPr>
        <w:ind w:left="1350" w:hanging="360"/>
      </w:pPr>
      <w:r>
        <w:t>(a) reviewing major incidences that have occurred on the sites in the pass months and measures taken thereon;</w:t>
      </w:r>
    </w:p>
    <w:p w:rsidR="004A374E" w:rsidRDefault="004A374E" w:rsidP="004A374E">
      <w:pPr>
        <w:ind w:left="1350" w:hanging="360"/>
      </w:pPr>
    </w:p>
    <w:p w:rsidR="004A374E" w:rsidRDefault="004A374E" w:rsidP="004A374E">
      <w:pPr>
        <w:ind w:left="1350" w:hanging="360"/>
      </w:pPr>
      <w:r>
        <w:t>(b) taking cognizance of complaints made by the Employer’s representatives and action taken by the Service Provider;</w:t>
      </w:r>
    </w:p>
    <w:p w:rsidR="004A374E" w:rsidRDefault="004A374E" w:rsidP="004A374E">
      <w:pPr>
        <w:ind w:left="1350" w:hanging="360"/>
      </w:pPr>
    </w:p>
    <w:p w:rsidR="004A374E" w:rsidRDefault="004A374E" w:rsidP="004A374E">
      <w:pPr>
        <w:ind w:left="1350" w:hanging="360"/>
      </w:pPr>
      <w:r>
        <w:t>(c) attending to weaknesses in respect of facilities available on the sites and causes for improvement;</w:t>
      </w:r>
    </w:p>
    <w:p w:rsidR="004A374E" w:rsidRDefault="004A374E" w:rsidP="004A374E">
      <w:pPr>
        <w:ind w:left="1350" w:hanging="360"/>
      </w:pPr>
    </w:p>
    <w:p w:rsidR="004A374E" w:rsidRDefault="004A374E" w:rsidP="004A374E">
      <w:pPr>
        <w:ind w:left="1350" w:hanging="360"/>
      </w:pPr>
      <w:r>
        <w:t>(d) assessing the arrangements made by the Service Provider in terms of human resource and logistics; and</w:t>
      </w:r>
    </w:p>
    <w:p w:rsidR="004A374E" w:rsidRDefault="004A374E" w:rsidP="004A374E">
      <w:pPr>
        <w:ind w:left="1350" w:hanging="360"/>
      </w:pPr>
    </w:p>
    <w:p w:rsidR="004A374E" w:rsidRDefault="004A374E" w:rsidP="004A374E">
      <w:pPr>
        <w:ind w:left="1350" w:hanging="360"/>
      </w:pPr>
      <w:r>
        <w:t>(e) attending to other matters related to contractual obligations of the Service Provider(s).</w:t>
      </w:r>
    </w:p>
    <w:p w:rsidR="004A374E" w:rsidRDefault="004A374E" w:rsidP="004A374E">
      <w:pPr>
        <w:ind w:left="1350" w:hanging="360"/>
      </w:pPr>
    </w:p>
    <w:p w:rsidR="004A374E" w:rsidRDefault="004A374E" w:rsidP="004A374E">
      <w:r>
        <w:t>Appropriate record of the Management Meetings shall be kept by the Employer.</w:t>
      </w:r>
    </w:p>
    <w:p w:rsidR="004A374E" w:rsidRDefault="004A374E" w:rsidP="004A374E">
      <w:r>
        <w:br w:type="page"/>
      </w:r>
    </w:p>
    <w:p w:rsidR="004A374E" w:rsidRDefault="004A374E" w:rsidP="004A374E">
      <w:pPr>
        <w:rPr>
          <w:b/>
        </w:rPr>
      </w:pPr>
      <w:r w:rsidRPr="00AD1950">
        <w:rPr>
          <w:b/>
        </w:rPr>
        <w:lastRenderedPageBreak/>
        <w:t>3. Post Contract Evaluation Report</w:t>
      </w:r>
    </w:p>
    <w:p w:rsidR="004A374E" w:rsidRDefault="004A374E" w:rsidP="004A374E">
      <w:pPr>
        <w:rPr>
          <w:b/>
        </w:rPr>
      </w:pPr>
    </w:p>
    <w:p w:rsidR="004A374E" w:rsidRDefault="004A374E" w:rsidP="004A374E">
      <w:pPr>
        <w:jc w:val="both"/>
      </w:pPr>
      <w:r>
        <w:t>After the completion of the contract period, t</w:t>
      </w:r>
      <w:r w:rsidRPr="00AD1950">
        <w:t xml:space="preserve">he </w:t>
      </w:r>
      <w:r>
        <w:t xml:space="preserve">Employer shall prepare a performance report that shall reflect the service level based on recorded facts. A copy of the report shall be forwarded to the Service Provider for its information and allowing the latter at the same time the possibility to express its disagreement with the report, if any.  A copy of the report and response of the Service Provider shall be kept in the procurement file for all intent and purpose. </w:t>
      </w:r>
    </w:p>
    <w:p w:rsidR="004A374E" w:rsidRDefault="004A374E" w:rsidP="004A374E">
      <w:pPr>
        <w:jc w:val="both"/>
      </w:pPr>
    </w:p>
    <w:p w:rsidR="004A374E" w:rsidRDefault="004A374E" w:rsidP="004A374E">
      <w:pPr>
        <w:jc w:val="both"/>
        <w:sectPr w:rsidR="004A374E" w:rsidSect="000D1A9E">
          <w:headerReference w:type="even" r:id="rId20"/>
          <w:headerReference w:type="default" r:id="rId21"/>
          <w:headerReference w:type="first" r:id="rId22"/>
          <w:pgSz w:w="12240" w:h="15840" w:code="1"/>
          <w:pgMar w:top="1440" w:right="1440" w:bottom="1440" w:left="1440" w:header="720" w:footer="720" w:gutter="0"/>
          <w:cols w:space="720"/>
          <w:noEndnote/>
          <w:titlePg/>
        </w:sectPr>
      </w:pPr>
    </w:p>
    <w:p w:rsidR="004A374E" w:rsidRPr="00FF1987" w:rsidRDefault="004A374E" w:rsidP="004A374E">
      <w:pPr>
        <w:pStyle w:val="Part"/>
        <w:spacing w:before="0"/>
        <w:contextualSpacing/>
        <w:rPr>
          <w:sz w:val="32"/>
          <w:szCs w:val="32"/>
        </w:rPr>
      </w:pPr>
      <w:bookmarkStart w:id="56" w:name="_Toc242582484"/>
      <w:r w:rsidRPr="00FF1987">
        <w:rPr>
          <w:sz w:val="32"/>
          <w:szCs w:val="32"/>
        </w:rPr>
        <w:lastRenderedPageBreak/>
        <w:t>Section IV – Activity Schedules</w:t>
      </w:r>
      <w:bookmarkEnd w:id="56"/>
    </w:p>
    <w:p w:rsidR="004A374E" w:rsidRDefault="004A374E" w:rsidP="004A374E"/>
    <w:p w:rsidR="00106901" w:rsidRPr="007B46D6" w:rsidRDefault="004A374E" w:rsidP="00106901">
      <w:pPr>
        <w:rPr>
          <w:sz w:val="22"/>
          <w:szCs w:val="22"/>
        </w:rPr>
      </w:pPr>
      <w:r w:rsidRPr="00EE1726">
        <w:rPr>
          <w:b/>
        </w:rPr>
        <w:t>List of sites and security requirements</w:t>
      </w:r>
    </w:p>
    <w:tbl>
      <w:tblPr>
        <w:tblpPr w:leftFromText="180" w:rightFromText="180" w:vertAnchor="text" w:tblpX="-455" w:tblpY="1"/>
        <w:tblOverlap w:val="neve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2"/>
        <w:gridCol w:w="2000"/>
        <w:gridCol w:w="2683"/>
        <w:gridCol w:w="990"/>
        <w:gridCol w:w="990"/>
        <w:gridCol w:w="1440"/>
        <w:gridCol w:w="1530"/>
      </w:tblGrid>
      <w:tr w:rsidR="00CE2839" w:rsidRPr="00106901" w:rsidTr="00106901">
        <w:tc>
          <w:tcPr>
            <w:tcW w:w="712" w:type="dxa"/>
          </w:tcPr>
          <w:p w:rsidR="00CE2839" w:rsidRPr="00106901" w:rsidRDefault="00CE2839" w:rsidP="00106901">
            <w:pPr>
              <w:tabs>
                <w:tab w:val="left" w:pos="540"/>
              </w:tabs>
              <w:ind w:right="-72"/>
              <w:rPr>
                <w:b/>
                <w:sz w:val="22"/>
                <w:szCs w:val="22"/>
              </w:rPr>
            </w:pPr>
            <w:r w:rsidRPr="00106901">
              <w:rPr>
                <w:b/>
                <w:sz w:val="22"/>
                <w:szCs w:val="22"/>
              </w:rPr>
              <w:t>S</w:t>
            </w:r>
            <w:r w:rsidR="00106901">
              <w:rPr>
                <w:b/>
                <w:sz w:val="22"/>
                <w:szCs w:val="22"/>
              </w:rPr>
              <w:t>N</w:t>
            </w:r>
          </w:p>
        </w:tc>
        <w:tc>
          <w:tcPr>
            <w:tcW w:w="2000" w:type="dxa"/>
          </w:tcPr>
          <w:p w:rsidR="00CE2839" w:rsidRPr="00106901" w:rsidRDefault="00CE2839" w:rsidP="00CE2839">
            <w:pPr>
              <w:tabs>
                <w:tab w:val="left" w:pos="540"/>
              </w:tabs>
              <w:ind w:right="-72"/>
              <w:jc w:val="center"/>
              <w:rPr>
                <w:b/>
                <w:sz w:val="22"/>
                <w:szCs w:val="22"/>
              </w:rPr>
            </w:pPr>
            <w:r w:rsidRPr="00106901">
              <w:rPr>
                <w:b/>
                <w:sz w:val="22"/>
                <w:szCs w:val="22"/>
              </w:rPr>
              <w:t>Location</w:t>
            </w:r>
          </w:p>
        </w:tc>
        <w:tc>
          <w:tcPr>
            <w:tcW w:w="2683" w:type="dxa"/>
          </w:tcPr>
          <w:p w:rsidR="00CE2839" w:rsidRPr="00106901" w:rsidRDefault="00CE2839" w:rsidP="00CE2839">
            <w:pPr>
              <w:tabs>
                <w:tab w:val="left" w:pos="540"/>
              </w:tabs>
              <w:ind w:right="-72"/>
              <w:rPr>
                <w:b/>
                <w:sz w:val="22"/>
                <w:szCs w:val="22"/>
              </w:rPr>
            </w:pPr>
            <w:r w:rsidRPr="00106901">
              <w:rPr>
                <w:b/>
                <w:sz w:val="22"/>
                <w:szCs w:val="22"/>
              </w:rPr>
              <w:t>Service Requirement</w:t>
            </w:r>
          </w:p>
        </w:tc>
        <w:tc>
          <w:tcPr>
            <w:tcW w:w="990" w:type="dxa"/>
          </w:tcPr>
          <w:p w:rsidR="00CE2839" w:rsidRPr="00106901" w:rsidRDefault="00CE2839" w:rsidP="00CE2839">
            <w:pPr>
              <w:tabs>
                <w:tab w:val="left" w:pos="540"/>
              </w:tabs>
              <w:spacing w:after="200"/>
              <w:ind w:right="-72"/>
              <w:jc w:val="center"/>
              <w:rPr>
                <w:b/>
                <w:sz w:val="22"/>
                <w:szCs w:val="22"/>
              </w:rPr>
            </w:pPr>
            <w:r w:rsidRPr="00106901">
              <w:rPr>
                <w:b/>
                <w:sz w:val="22"/>
                <w:szCs w:val="22"/>
              </w:rPr>
              <w:t>Unit of measure</w:t>
            </w:r>
          </w:p>
        </w:tc>
        <w:tc>
          <w:tcPr>
            <w:tcW w:w="990" w:type="dxa"/>
          </w:tcPr>
          <w:p w:rsidR="00CE2839" w:rsidRPr="00106901" w:rsidRDefault="00CE2839" w:rsidP="00CE2839">
            <w:pPr>
              <w:tabs>
                <w:tab w:val="left" w:pos="540"/>
              </w:tabs>
              <w:spacing w:after="200"/>
              <w:ind w:right="-72"/>
              <w:jc w:val="center"/>
              <w:rPr>
                <w:b/>
                <w:sz w:val="22"/>
                <w:szCs w:val="22"/>
              </w:rPr>
            </w:pPr>
            <w:r w:rsidRPr="00106901">
              <w:rPr>
                <w:b/>
                <w:sz w:val="22"/>
                <w:szCs w:val="22"/>
              </w:rPr>
              <w:t>Quantity</w:t>
            </w:r>
          </w:p>
        </w:tc>
        <w:tc>
          <w:tcPr>
            <w:tcW w:w="1440" w:type="dxa"/>
          </w:tcPr>
          <w:p w:rsidR="00CE2839" w:rsidRPr="00106901" w:rsidRDefault="00CE2839" w:rsidP="00CE2839">
            <w:pPr>
              <w:tabs>
                <w:tab w:val="left" w:pos="540"/>
              </w:tabs>
              <w:ind w:right="-74"/>
              <w:jc w:val="center"/>
              <w:rPr>
                <w:b/>
                <w:sz w:val="22"/>
                <w:szCs w:val="22"/>
              </w:rPr>
            </w:pPr>
            <w:r w:rsidRPr="00106901">
              <w:rPr>
                <w:b/>
                <w:sz w:val="22"/>
                <w:szCs w:val="22"/>
              </w:rPr>
              <w:t>Unit Price per month</w:t>
            </w:r>
          </w:p>
          <w:p w:rsidR="00CE2839" w:rsidRPr="00106901" w:rsidRDefault="00CE2839" w:rsidP="00CE2839">
            <w:pPr>
              <w:tabs>
                <w:tab w:val="left" w:pos="540"/>
              </w:tabs>
              <w:ind w:right="-74"/>
              <w:jc w:val="center"/>
              <w:rPr>
                <w:b/>
                <w:sz w:val="22"/>
                <w:szCs w:val="22"/>
              </w:rPr>
            </w:pPr>
            <w:r w:rsidRPr="00106901">
              <w:rPr>
                <w:b/>
                <w:sz w:val="22"/>
                <w:szCs w:val="22"/>
              </w:rPr>
              <w:t>(Rs)</w:t>
            </w:r>
          </w:p>
        </w:tc>
        <w:tc>
          <w:tcPr>
            <w:tcW w:w="1530" w:type="dxa"/>
          </w:tcPr>
          <w:p w:rsidR="00CE2839" w:rsidRPr="00106901" w:rsidRDefault="00106901" w:rsidP="00CE2839">
            <w:pPr>
              <w:tabs>
                <w:tab w:val="left" w:pos="540"/>
              </w:tabs>
              <w:ind w:right="-74"/>
              <w:jc w:val="center"/>
              <w:rPr>
                <w:b/>
                <w:sz w:val="22"/>
                <w:szCs w:val="22"/>
              </w:rPr>
            </w:pPr>
            <w:r>
              <w:rPr>
                <w:b/>
                <w:sz w:val="22"/>
                <w:szCs w:val="22"/>
              </w:rPr>
              <w:t>Amount*</w:t>
            </w:r>
            <w:r w:rsidR="00CE2839" w:rsidRPr="00106901">
              <w:rPr>
                <w:b/>
                <w:sz w:val="22"/>
                <w:szCs w:val="22"/>
              </w:rPr>
              <w:t xml:space="preserve"> for 12 months</w:t>
            </w:r>
          </w:p>
          <w:p w:rsidR="00CE2839" w:rsidRPr="00106901" w:rsidRDefault="00CE2839" w:rsidP="00CE2839">
            <w:pPr>
              <w:tabs>
                <w:tab w:val="left" w:pos="540"/>
              </w:tabs>
              <w:ind w:right="-74"/>
              <w:jc w:val="center"/>
              <w:rPr>
                <w:b/>
                <w:sz w:val="22"/>
                <w:szCs w:val="22"/>
              </w:rPr>
            </w:pPr>
            <w:r w:rsidRPr="00106901">
              <w:rPr>
                <w:b/>
                <w:sz w:val="22"/>
                <w:szCs w:val="22"/>
              </w:rPr>
              <w:t>(Rs)</w:t>
            </w:r>
          </w:p>
        </w:tc>
      </w:tr>
      <w:tr w:rsidR="00CE2839" w:rsidRPr="00106901" w:rsidTr="00FF1987">
        <w:trPr>
          <w:trHeight w:val="832"/>
        </w:trPr>
        <w:tc>
          <w:tcPr>
            <w:tcW w:w="712" w:type="dxa"/>
          </w:tcPr>
          <w:p w:rsidR="00CE2839" w:rsidRPr="00106901" w:rsidRDefault="00CE2839" w:rsidP="00CE2839">
            <w:pPr>
              <w:tabs>
                <w:tab w:val="left" w:pos="540"/>
              </w:tabs>
              <w:spacing w:after="200"/>
              <w:ind w:right="-72"/>
              <w:jc w:val="center"/>
              <w:rPr>
                <w:sz w:val="22"/>
                <w:szCs w:val="22"/>
              </w:rPr>
            </w:pPr>
            <w:r w:rsidRPr="00106901">
              <w:rPr>
                <w:sz w:val="22"/>
                <w:szCs w:val="22"/>
              </w:rPr>
              <w:t>1</w:t>
            </w:r>
          </w:p>
        </w:tc>
        <w:tc>
          <w:tcPr>
            <w:tcW w:w="2000" w:type="dxa"/>
          </w:tcPr>
          <w:p w:rsidR="00CE2839" w:rsidRPr="00106901" w:rsidRDefault="00CE2839" w:rsidP="00CE2839">
            <w:pPr>
              <w:tabs>
                <w:tab w:val="left" w:pos="540"/>
              </w:tabs>
              <w:ind w:right="-72"/>
              <w:rPr>
                <w:sz w:val="22"/>
                <w:szCs w:val="22"/>
              </w:rPr>
            </w:pPr>
            <w:r w:rsidRPr="00106901">
              <w:rPr>
                <w:sz w:val="22"/>
                <w:szCs w:val="22"/>
              </w:rPr>
              <w:t>Plaine des Papayes</w:t>
            </w:r>
          </w:p>
        </w:tc>
        <w:tc>
          <w:tcPr>
            <w:tcW w:w="2683" w:type="dxa"/>
          </w:tcPr>
          <w:p w:rsidR="00CE2839" w:rsidRPr="00106901" w:rsidRDefault="00CE2839" w:rsidP="00FF1987">
            <w:pPr>
              <w:jc w:val="both"/>
              <w:rPr>
                <w:sz w:val="22"/>
                <w:szCs w:val="22"/>
              </w:rPr>
            </w:pPr>
            <w:r w:rsidRPr="00106901">
              <w:rPr>
                <w:sz w:val="22"/>
                <w:szCs w:val="22"/>
              </w:rPr>
              <w:t>One security guard on day duty and Two security guards on night duty</w:t>
            </w:r>
          </w:p>
        </w:tc>
        <w:tc>
          <w:tcPr>
            <w:tcW w:w="990" w:type="dxa"/>
          </w:tcPr>
          <w:p w:rsidR="00CE2839" w:rsidRPr="00106901" w:rsidRDefault="00CE2839" w:rsidP="00CE2839">
            <w:pPr>
              <w:tabs>
                <w:tab w:val="left" w:pos="540"/>
              </w:tabs>
              <w:spacing w:after="200"/>
              <w:ind w:right="-72"/>
              <w:jc w:val="center"/>
              <w:rPr>
                <w:sz w:val="22"/>
                <w:szCs w:val="22"/>
              </w:rPr>
            </w:pPr>
            <w:r w:rsidRPr="00106901">
              <w:rPr>
                <w:sz w:val="22"/>
                <w:szCs w:val="22"/>
              </w:rPr>
              <w:t>Month</w:t>
            </w:r>
          </w:p>
        </w:tc>
        <w:tc>
          <w:tcPr>
            <w:tcW w:w="990" w:type="dxa"/>
          </w:tcPr>
          <w:p w:rsidR="00CE2839" w:rsidRPr="00106901" w:rsidRDefault="00CE2839" w:rsidP="00CE2839">
            <w:pPr>
              <w:tabs>
                <w:tab w:val="left" w:pos="540"/>
              </w:tabs>
              <w:spacing w:after="200"/>
              <w:ind w:right="-72"/>
              <w:jc w:val="center"/>
              <w:rPr>
                <w:sz w:val="22"/>
                <w:szCs w:val="22"/>
              </w:rPr>
            </w:pPr>
            <w:r w:rsidRPr="00106901">
              <w:rPr>
                <w:sz w:val="22"/>
                <w:szCs w:val="22"/>
              </w:rPr>
              <w:t>12</w:t>
            </w:r>
          </w:p>
        </w:tc>
        <w:tc>
          <w:tcPr>
            <w:tcW w:w="1440" w:type="dxa"/>
          </w:tcPr>
          <w:p w:rsidR="00CE2839" w:rsidRPr="00106901" w:rsidRDefault="00CE2839" w:rsidP="00CE2839">
            <w:pPr>
              <w:jc w:val="both"/>
              <w:rPr>
                <w:sz w:val="22"/>
                <w:szCs w:val="22"/>
              </w:rPr>
            </w:pPr>
          </w:p>
        </w:tc>
        <w:tc>
          <w:tcPr>
            <w:tcW w:w="1530" w:type="dxa"/>
          </w:tcPr>
          <w:p w:rsidR="00CE2839" w:rsidRPr="00106901" w:rsidRDefault="00CE2839" w:rsidP="00CE2839">
            <w:pPr>
              <w:jc w:val="both"/>
              <w:rPr>
                <w:sz w:val="22"/>
                <w:szCs w:val="22"/>
              </w:rPr>
            </w:pPr>
          </w:p>
        </w:tc>
      </w:tr>
      <w:tr w:rsidR="00CE2839" w:rsidRPr="00106901" w:rsidTr="00106901">
        <w:tc>
          <w:tcPr>
            <w:tcW w:w="712" w:type="dxa"/>
          </w:tcPr>
          <w:p w:rsidR="00CE2839" w:rsidRPr="00106901" w:rsidRDefault="00CE2839" w:rsidP="00CE2839">
            <w:pPr>
              <w:tabs>
                <w:tab w:val="left" w:pos="540"/>
              </w:tabs>
              <w:spacing w:after="200"/>
              <w:ind w:right="-72"/>
              <w:jc w:val="center"/>
              <w:rPr>
                <w:sz w:val="22"/>
                <w:szCs w:val="22"/>
              </w:rPr>
            </w:pPr>
            <w:r w:rsidRPr="00106901">
              <w:rPr>
                <w:sz w:val="22"/>
                <w:szCs w:val="22"/>
              </w:rPr>
              <w:t>2</w:t>
            </w:r>
          </w:p>
        </w:tc>
        <w:tc>
          <w:tcPr>
            <w:tcW w:w="2000" w:type="dxa"/>
          </w:tcPr>
          <w:p w:rsidR="00CE2839" w:rsidRPr="00106901" w:rsidRDefault="00CE2839" w:rsidP="00CE2839">
            <w:pPr>
              <w:tabs>
                <w:tab w:val="left" w:pos="540"/>
              </w:tabs>
              <w:ind w:right="-72"/>
              <w:rPr>
                <w:sz w:val="22"/>
                <w:szCs w:val="22"/>
              </w:rPr>
            </w:pPr>
            <w:r w:rsidRPr="00106901">
              <w:rPr>
                <w:sz w:val="22"/>
                <w:szCs w:val="22"/>
              </w:rPr>
              <w:t>Solitude office</w:t>
            </w:r>
          </w:p>
        </w:tc>
        <w:tc>
          <w:tcPr>
            <w:tcW w:w="2683" w:type="dxa"/>
          </w:tcPr>
          <w:p w:rsidR="00CE2839" w:rsidRPr="00106901" w:rsidRDefault="00CE2839" w:rsidP="00106901">
            <w:pPr>
              <w:jc w:val="both"/>
              <w:rPr>
                <w:sz w:val="22"/>
                <w:szCs w:val="22"/>
              </w:rPr>
            </w:pPr>
            <w:r w:rsidRPr="00106901">
              <w:rPr>
                <w:sz w:val="22"/>
                <w:szCs w:val="22"/>
              </w:rPr>
              <w:t>Security  guard  on a 24 hour basis</w:t>
            </w:r>
          </w:p>
        </w:tc>
        <w:tc>
          <w:tcPr>
            <w:tcW w:w="990" w:type="dxa"/>
          </w:tcPr>
          <w:p w:rsidR="00CE2839" w:rsidRPr="00106901" w:rsidRDefault="00CE2839" w:rsidP="00CE2839">
            <w:pPr>
              <w:tabs>
                <w:tab w:val="left" w:pos="540"/>
              </w:tabs>
              <w:spacing w:after="200"/>
              <w:ind w:right="-72"/>
              <w:jc w:val="center"/>
              <w:rPr>
                <w:sz w:val="22"/>
                <w:szCs w:val="22"/>
              </w:rPr>
            </w:pPr>
            <w:r w:rsidRPr="00106901">
              <w:rPr>
                <w:sz w:val="22"/>
                <w:szCs w:val="22"/>
              </w:rPr>
              <w:t>Month</w:t>
            </w:r>
          </w:p>
        </w:tc>
        <w:tc>
          <w:tcPr>
            <w:tcW w:w="990" w:type="dxa"/>
          </w:tcPr>
          <w:p w:rsidR="00CE2839" w:rsidRPr="00106901" w:rsidRDefault="00CE2839" w:rsidP="00CE2839">
            <w:pPr>
              <w:tabs>
                <w:tab w:val="left" w:pos="540"/>
              </w:tabs>
              <w:spacing w:after="200"/>
              <w:ind w:right="-72"/>
              <w:jc w:val="center"/>
              <w:rPr>
                <w:sz w:val="22"/>
                <w:szCs w:val="22"/>
              </w:rPr>
            </w:pPr>
            <w:r w:rsidRPr="00106901">
              <w:rPr>
                <w:sz w:val="22"/>
                <w:szCs w:val="22"/>
              </w:rPr>
              <w:t>12</w:t>
            </w:r>
          </w:p>
        </w:tc>
        <w:tc>
          <w:tcPr>
            <w:tcW w:w="1440" w:type="dxa"/>
          </w:tcPr>
          <w:p w:rsidR="00CE2839" w:rsidRPr="00106901" w:rsidRDefault="00CE2839" w:rsidP="00CE2839">
            <w:pPr>
              <w:jc w:val="both"/>
              <w:rPr>
                <w:sz w:val="22"/>
                <w:szCs w:val="22"/>
              </w:rPr>
            </w:pPr>
          </w:p>
        </w:tc>
        <w:tc>
          <w:tcPr>
            <w:tcW w:w="1530" w:type="dxa"/>
          </w:tcPr>
          <w:p w:rsidR="00CE2839" w:rsidRPr="00106901" w:rsidRDefault="00CE2839" w:rsidP="00CE2839">
            <w:pPr>
              <w:jc w:val="both"/>
              <w:rPr>
                <w:sz w:val="22"/>
                <w:szCs w:val="22"/>
              </w:rPr>
            </w:pPr>
          </w:p>
        </w:tc>
      </w:tr>
      <w:tr w:rsidR="00CE2839" w:rsidRPr="00106901" w:rsidTr="00106901">
        <w:trPr>
          <w:trHeight w:val="550"/>
        </w:trPr>
        <w:tc>
          <w:tcPr>
            <w:tcW w:w="712" w:type="dxa"/>
          </w:tcPr>
          <w:p w:rsidR="00CE2839" w:rsidRPr="00106901" w:rsidRDefault="00CE2839" w:rsidP="00CE2839">
            <w:pPr>
              <w:tabs>
                <w:tab w:val="left" w:pos="540"/>
              </w:tabs>
              <w:spacing w:after="200"/>
              <w:ind w:right="-72"/>
              <w:jc w:val="center"/>
              <w:rPr>
                <w:sz w:val="22"/>
                <w:szCs w:val="22"/>
              </w:rPr>
            </w:pPr>
            <w:r w:rsidRPr="00106901">
              <w:rPr>
                <w:sz w:val="22"/>
                <w:szCs w:val="22"/>
              </w:rPr>
              <w:t>3</w:t>
            </w:r>
          </w:p>
        </w:tc>
        <w:tc>
          <w:tcPr>
            <w:tcW w:w="2000" w:type="dxa"/>
          </w:tcPr>
          <w:p w:rsidR="00CE2839" w:rsidRPr="00106901" w:rsidRDefault="00CE2839" w:rsidP="00106901">
            <w:pPr>
              <w:rPr>
                <w:sz w:val="22"/>
                <w:szCs w:val="22"/>
              </w:rPr>
            </w:pPr>
            <w:r w:rsidRPr="00106901">
              <w:rPr>
                <w:sz w:val="22"/>
                <w:szCs w:val="22"/>
              </w:rPr>
              <w:t>Riviere du Rempart office</w:t>
            </w:r>
          </w:p>
        </w:tc>
        <w:tc>
          <w:tcPr>
            <w:tcW w:w="2683" w:type="dxa"/>
          </w:tcPr>
          <w:p w:rsidR="00CE2839" w:rsidRPr="00106901" w:rsidRDefault="00CE2839" w:rsidP="00106901">
            <w:pPr>
              <w:pStyle w:val="Footer"/>
              <w:overflowPunct w:val="0"/>
              <w:autoSpaceDE w:val="0"/>
              <w:autoSpaceDN w:val="0"/>
              <w:adjustRightInd w:val="0"/>
              <w:textAlignment w:val="baseline"/>
              <w:rPr>
                <w:sz w:val="22"/>
                <w:szCs w:val="22"/>
              </w:rPr>
            </w:pPr>
            <w:r w:rsidRPr="00106901">
              <w:rPr>
                <w:sz w:val="22"/>
                <w:szCs w:val="22"/>
                <w:lang w:val="en-GB" w:eastAsia="en-GB"/>
              </w:rPr>
              <w:t>Security  guard  on a 24 hour basis</w:t>
            </w:r>
          </w:p>
        </w:tc>
        <w:tc>
          <w:tcPr>
            <w:tcW w:w="990" w:type="dxa"/>
          </w:tcPr>
          <w:p w:rsidR="00CE2839" w:rsidRPr="00106901" w:rsidRDefault="00CE2839" w:rsidP="00CE2839">
            <w:pPr>
              <w:tabs>
                <w:tab w:val="left" w:pos="540"/>
              </w:tabs>
              <w:spacing w:after="200"/>
              <w:ind w:right="-72"/>
              <w:jc w:val="center"/>
              <w:rPr>
                <w:sz w:val="22"/>
                <w:szCs w:val="22"/>
              </w:rPr>
            </w:pPr>
            <w:r w:rsidRPr="00106901">
              <w:rPr>
                <w:sz w:val="22"/>
                <w:szCs w:val="22"/>
              </w:rPr>
              <w:t>Month</w:t>
            </w:r>
          </w:p>
        </w:tc>
        <w:tc>
          <w:tcPr>
            <w:tcW w:w="990" w:type="dxa"/>
          </w:tcPr>
          <w:p w:rsidR="00CE2839" w:rsidRPr="00106901" w:rsidRDefault="00CE2839" w:rsidP="00CE2839">
            <w:pPr>
              <w:tabs>
                <w:tab w:val="left" w:pos="540"/>
              </w:tabs>
              <w:spacing w:after="200"/>
              <w:ind w:right="-72"/>
              <w:jc w:val="center"/>
              <w:rPr>
                <w:sz w:val="22"/>
                <w:szCs w:val="22"/>
              </w:rPr>
            </w:pPr>
            <w:r w:rsidRPr="00106901">
              <w:rPr>
                <w:sz w:val="22"/>
                <w:szCs w:val="22"/>
              </w:rPr>
              <w:t>12</w:t>
            </w:r>
          </w:p>
        </w:tc>
        <w:tc>
          <w:tcPr>
            <w:tcW w:w="1440" w:type="dxa"/>
          </w:tcPr>
          <w:p w:rsidR="00CE2839" w:rsidRPr="00106901" w:rsidRDefault="00CE2839" w:rsidP="00CE2839">
            <w:pPr>
              <w:pStyle w:val="Footer"/>
              <w:overflowPunct w:val="0"/>
              <w:autoSpaceDE w:val="0"/>
              <w:autoSpaceDN w:val="0"/>
              <w:adjustRightInd w:val="0"/>
              <w:textAlignment w:val="baseline"/>
              <w:rPr>
                <w:sz w:val="22"/>
                <w:szCs w:val="22"/>
                <w:lang w:val="en-GB" w:eastAsia="en-GB"/>
              </w:rPr>
            </w:pPr>
          </w:p>
        </w:tc>
        <w:tc>
          <w:tcPr>
            <w:tcW w:w="1530" w:type="dxa"/>
          </w:tcPr>
          <w:p w:rsidR="00CE2839" w:rsidRPr="00106901" w:rsidRDefault="00CE2839" w:rsidP="00CE2839">
            <w:pPr>
              <w:pStyle w:val="Footer"/>
              <w:overflowPunct w:val="0"/>
              <w:autoSpaceDE w:val="0"/>
              <w:autoSpaceDN w:val="0"/>
              <w:adjustRightInd w:val="0"/>
              <w:textAlignment w:val="baseline"/>
              <w:rPr>
                <w:sz w:val="22"/>
                <w:szCs w:val="22"/>
                <w:lang w:val="en-GB" w:eastAsia="en-GB"/>
              </w:rPr>
            </w:pPr>
          </w:p>
        </w:tc>
      </w:tr>
      <w:tr w:rsidR="00CE2839" w:rsidRPr="00106901" w:rsidTr="00106901">
        <w:tc>
          <w:tcPr>
            <w:tcW w:w="712" w:type="dxa"/>
          </w:tcPr>
          <w:p w:rsidR="00CE2839" w:rsidRPr="00106901" w:rsidRDefault="00CE2839" w:rsidP="00CE2839">
            <w:pPr>
              <w:tabs>
                <w:tab w:val="left" w:pos="540"/>
              </w:tabs>
              <w:spacing w:after="200"/>
              <w:ind w:right="-72"/>
              <w:jc w:val="center"/>
              <w:rPr>
                <w:sz w:val="22"/>
                <w:szCs w:val="22"/>
              </w:rPr>
            </w:pPr>
            <w:r w:rsidRPr="00106901">
              <w:rPr>
                <w:sz w:val="22"/>
                <w:szCs w:val="22"/>
              </w:rPr>
              <w:t>4</w:t>
            </w:r>
          </w:p>
        </w:tc>
        <w:tc>
          <w:tcPr>
            <w:tcW w:w="2000" w:type="dxa"/>
          </w:tcPr>
          <w:p w:rsidR="00CE2839" w:rsidRPr="00106901" w:rsidRDefault="00CE2839" w:rsidP="00CE2839">
            <w:pPr>
              <w:tabs>
                <w:tab w:val="left" w:pos="72"/>
              </w:tabs>
              <w:ind w:right="-72"/>
              <w:rPr>
                <w:sz w:val="22"/>
                <w:szCs w:val="22"/>
              </w:rPr>
            </w:pPr>
            <w:r w:rsidRPr="00106901">
              <w:rPr>
                <w:sz w:val="22"/>
                <w:szCs w:val="22"/>
              </w:rPr>
              <w:t>Souvenir office</w:t>
            </w:r>
          </w:p>
        </w:tc>
        <w:tc>
          <w:tcPr>
            <w:tcW w:w="2683" w:type="dxa"/>
          </w:tcPr>
          <w:p w:rsidR="00CE2839" w:rsidRPr="00106901" w:rsidRDefault="00CE2839" w:rsidP="00106901">
            <w:pPr>
              <w:rPr>
                <w:sz w:val="22"/>
                <w:szCs w:val="22"/>
              </w:rPr>
            </w:pPr>
            <w:r w:rsidRPr="00106901">
              <w:rPr>
                <w:sz w:val="22"/>
                <w:szCs w:val="22"/>
              </w:rPr>
              <w:t>Security  guard  on a 24 hour basis</w:t>
            </w:r>
          </w:p>
        </w:tc>
        <w:tc>
          <w:tcPr>
            <w:tcW w:w="990" w:type="dxa"/>
          </w:tcPr>
          <w:p w:rsidR="00CE2839" w:rsidRPr="00106901" w:rsidRDefault="00CE2839" w:rsidP="00CE2839">
            <w:pPr>
              <w:tabs>
                <w:tab w:val="left" w:pos="540"/>
              </w:tabs>
              <w:spacing w:after="200"/>
              <w:ind w:right="-72"/>
              <w:jc w:val="center"/>
              <w:rPr>
                <w:sz w:val="22"/>
                <w:szCs w:val="22"/>
              </w:rPr>
            </w:pPr>
            <w:r w:rsidRPr="00106901">
              <w:rPr>
                <w:sz w:val="22"/>
                <w:szCs w:val="22"/>
              </w:rPr>
              <w:t>Month</w:t>
            </w:r>
          </w:p>
        </w:tc>
        <w:tc>
          <w:tcPr>
            <w:tcW w:w="990" w:type="dxa"/>
          </w:tcPr>
          <w:p w:rsidR="00CE2839" w:rsidRPr="00106901" w:rsidRDefault="00CE2839" w:rsidP="00CE2839">
            <w:pPr>
              <w:tabs>
                <w:tab w:val="left" w:pos="540"/>
              </w:tabs>
              <w:spacing w:after="200"/>
              <w:ind w:right="-72"/>
              <w:jc w:val="center"/>
              <w:rPr>
                <w:sz w:val="22"/>
                <w:szCs w:val="22"/>
              </w:rPr>
            </w:pPr>
            <w:r w:rsidRPr="00106901">
              <w:rPr>
                <w:sz w:val="22"/>
                <w:szCs w:val="22"/>
              </w:rPr>
              <w:t>12</w:t>
            </w:r>
          </w:p>
        </w:tc>
        <w:tc>
          <w:tcPr>
            <w:tcW w:w="1440" w:type="dxa"/>
          </w:tcPr>
          <w:p w:rsidR="00CE2839" w:rsidRPr="00106901" w:rsidRDefault="00CE2839" w:rsidP="00CE2839">
            <w:pPr>
              <w:rPr>
                <w:sz w:val="22"/>
                <w:szCs w:val="22"/>
              </w:rPr>
            </w:pPr>
          </w:p>
        </w:tc>
        <w:tc>
          <w:tcPr>
            <w:tcW w:w="1530" w:type="dxa"/>
          </w:tcPr>
          <w:p w:rsidR="00CE2839" w:rsidRPr="00106901" w:rsidRDefault="00CE2839" w:rsidP="00CE2839">
            <w:pPr>
              <w:rPr>
                <w:sz w:val="22"/>
                <w:szCs w:val="22"/>
              </w:rPr>
            </w:pPr>
          </w:p>
        </w:tc>
      </w:tr>
      <w:tr w:rsidR="00CE2839" w:rsidRPr="00106901" w:rsidTr="00106901">
        <w:tc>
          <w:tcPr>
            <w:tcW w:w="712" w:type="dxa"/>
          </w:tcPr>
          <w:p w:rsidR="00CE2839" w:rsidRPr="00106901" w:rsidRDefault="00CE2839" w:rsidP="00CE2839">
            <w:pPr>
              <w:tabs>
                <w:tab w:val="left" w:pos="540"/>
              </w:tabs>
              <w:spacing w:after="200"/>
              <w:ind w:right="-72"/>
              <w:jc w:val="center"/>
              <w:rPr>
                <w:sz w:val="22"/>
                <w:szCs w:val="22"/>
              </w:rPr>
            </w:pPr>
            <w:r w:rsidRPr="00106901">
              <w:rPr>
                <w:sz w:val="22"/>
                <w:szCs w:val="22"/>
              </w:rPr>
              <w:t>5</w:t>
            </w:r>
          </w:p>
        </w:tc>
        <w:tc>
          <w:tcPr>
            <w:tcW w:w="2000" w:type="dxa"/>
          </w:tcPr>
          <w:p w:rsidR="00CE2839" w:rsidRPr="00106901" w:rsidRDefault="00CE2839" w:rsidP="00CE2839">
            <w:pPr>
              <w:tabs>
                <w:tab w:val="left" w:pos="540"/>
              </w:tabs>
              <w:ind w:right="-72"/>
              <w:rPr>
                <w:sz w:val="22"/>
                <w:szCs w:val="22"/>
              </w:rPr>
            </w:pPr>
            <w:r w:rsidRPr="00106901">
              <w:rPr>
                <w:sz w:val="22"/>
                <w:szCs w:val="22"/>
              </w:rPr>
              <w:t>Palmar Store</w:t>
            </w:r>
          </w:p>
        </w:tc>
        <w:tc>
          <w:tcPr>
            <w:tcW w:w="2683" w:type="dxa"/>
          </w:tcPr>
          <w:p w:rsidR="00CE2839" w:rsidRPr="00106901" w:rsidRDefault="00CE2839" w:rsidP="00106901">
            <w:pPr>
              <w:rPr>
                <w:sz w:val="22"/>
                <w:szCs w:val="22"/>
              </w:rPr>
            </w:pPr>
            <w:r w:rsidRPr="00106901">
              <w:rPr>
                <w:sz w:val="22"/>
                <w:szCs w:val="22"/>
              </w:rPr>
              <w:t>Security  guard  on a 24 hour basis</w:t>
            </w:r>
          </w:p>
        </w:tc>
        <w:tc>
          <w:tcPr>
            <w:tcW w:w="990" w:type="dxa"/>
          </w:tcPr>
          <w:p w:rsidR="00CE2839" w:rsidRPr="00106901" w:rsidRDefault="00CE2839" w:rsidP="00CE2839">
            <w:pPr>
              <w:tabs>
                <w:tab w:val="left" w:pos="540"/>
              </w:tabs>
              <w:spacing w:after="200"/>
              <w:ind w:right="-72"/>
              <w:jc w:val="center"/>
              <w:rPr>
                <w:sz w:val="22"/>
                <w:szCs w:val="22"/>
              </w:rPr>
            </w:pPr>
            <w:r w:rsidRPr="00106901">
              <w:rPr>
                <w:sz w:val="22"/>
                <w:szCs w:val="22"/>
              </w:rPr>
              <w:t>Month</w:t>
            </w:r>
          </w:p>
        </w:tc>
        <w:tc>
          <w:tcPr>
            <w:tcW w:w="990" w:type="dxa"/>
          </w:tcPr>
          <w:p w:rsidR="00CE2839" w:rsidRPr="00106901" w:rsidRDefault="00CE2839" w:rsidP="00CE2839">
            <w:pPr>
              <w:tabs>
                <w:tab w:val="left" w:pos="540"/>
              </w:tabs>
              <w:spacing w:after="200"/>
              <w:ind w:right="-72"/>
              <w:jc w:val="center"/>
              <w:rPr>
                <w:sz w:val="22"/>
                <w:szCs w:val="22"/>
              </w:rPr>
            </w:pPr>
            <w:r w:rsidRPr="00106901">
              <w:rPr>
                <w:sz w:val="22"/>
                <w:szCs w:val="22"/>
              </w:rPr>
              <w:t>12</w:t>
            </w:r>
          </w:p>
        </w:tc>
        <w:tc>
          <w:tcPr>
            <w:tcW w:w="1440" w:type="dxa"/>
          </w:tcPr>
          <w:p w:rsidR="00CE2839" w:rsidRPr="00106901" w:rsidRDefault="00CE2839" w:rsidP="00CE2839">
            <w:pPr>
              <w:rPr>
                <w:sz w:val="22"/>
                <w:szCs w:val="22"/>
              </w:rPr>
            </w:pPr>
          </w:p>
        </w:tc>
        <w:tc>
          <w:tcPr>
            <w:tcW w:w="1530" w:type="dxa"/>
          </w:tcPr>
          <w:p w:rsidR="00CE2839" w:rsidRPr="00106901" w:rsidRDefault="00CE2839" w:rsidP="00CE2839">
            <w:pPr>
              <w:rPr>
                <w:sz w:val="22"/>
                <w:szCs w:val="22"/>
              </w:rPr>
            </w:pPr>
          </w:p>
        </w:tc>
      </w:tr>
      <w:tr w:rsidR="00CE2839" w:rsidRPr="00106901" w:rsidTr="00106901">
        <w:tc>
          <w:tcPr>
            <w:tcW w:w="712" w:type="dxa"/>
          </w:tcPr>
          <w:p w:rsidR="00CE2839" w:rsidRPr="00106901" w:rsidRDefault="00CE2839" w:rsidP="00CE2839">
            <w:pPr>
              <w:tabs>
                <w:tab w:val="left" w:pos="540"/>
              </w:tabs>
              <w:spacing w:after="200"/>
              <w:ind w:right="-72"/>
              <w:jc w:val="center"/>
              <w:rPr>
                <w:sz w:val="22"/>
                <w:szCs w:val="22"/>
              </w:rPr>
            </w:pPr>
            <w:r w:rsidRPr="00106901">
              <w:rPr>
                <w:sz w:val="22"/>
                <w:szCs w:val="22"/>
              </w:rPr>
              <w:t>6</w:t>
            </w:r>
          </w:p>
        </w:tc>
        <w:tc>
          <w:tcPr>
            <w:tcW w:w="2000" w:type="dxa"/>
          </w:tcPr>
          <w:p w:rsidR="00CE2839" w:rsidRPr="00106901" w:rsidRDefault="00CE2839" w:rsidP="00CE2839">
            <w:pPr>
              <w:tabs>
                <w:tab w:val="left" w:pos="540"/>
              </w:tabs>
              <w:ind w:right="-72"/>
              <w:rPr>
                <w:sz w:val="22"/>
                <w:szCs w:val="22"/>
              </w:rPr>
            </w:pPr>
            <w:r w:rsidRPr="00106901">
              <w:rPr>
                <w:sz w:val="22"/>
                <w:szCs w:val="22"/>
                <w:lang w:val="fr-FR"/>
              </w:rPr>
              <w:t>Pointe aux Piments Centre Pivot Irrigation System</w:t>
            </w:r>
          </w:p>
        </w:tc>
        <w:tc>
          <w:tcPr>
            <w:tcW w:w="2683" w:type="dxa"/>
          </w:tcPr>
          <w:p w:rsidR="00CE2839" w:rsidRPr="00106901" w:rsidRDefault="00CE2839" w:rsidP="00CE2839">
            <w:pPr>
              <w:jc w:val="both"/>
              <w:rPr>
                <w:sz w:val="22"/>
                <w:szCs w:val="22"/>
              </w:rPr>
            </w:pPr>
            <w:r w:rsidRPr="00106901">
              <w:rPr>
                <w:sz w:val="22"/>
                <w:szCs w:val="22"/>
              </w:rPr>
              <w:t>One security guard on night duty from 1800 hrs to 0700 hrs the next day.</w:t>
            </w:r>
          </w:p>
          <w:p w:rsidR="00CE2839" w:rsidRPr="00106901" w:rsidRDefault="00CE2839" w:rsidP="00FF1987">
            <w:pPr>
              <w:jc w:val="both"/>
              <w:rPr>
                <w:sz w:val="22"/>
                <w:szCs w:val="22"/>
              </w:rPr>
            </w:pPr>
            <w:r w:rsidRPr="00106901">
              <w:rPr>
                <w:sz w:val="22"/>
                <w:szCs w:val="22"/>
              </w:rPr>
              <w:t>Security guard on Sundays and Public holidays for 24 hours surveillance</w:t>
            </w:r>
            <w:r w:rsidR="00106901">
              <w:rPr>
                <w:sz w:val="22"/>
                <w:szCs w:val="22"/>
              </w:rPr>
              <w:t>.</w:t>
            </w:r>
          </w:p>
        </w:tc>
        <w:tc>
          <w:tcPr>
            <w:tcW w:w="990" w:type="dxa"/>
          </w:tcPr>
          <w:p w:rsidR="00CE2839" w:rsidRPr="00106901" w:rsidRDefault="00CE2839" w:rsidP="00CE2839">
            <w:pPr>
              <w:tabs>
                <w:tab w:val="left" w:pos="540"/>
              </w:tabs>
              <w:spacing w:after="200"/>
              <w:ind w:right="-72"/>
              <w:jc w:val="center"/>
              <w:rPr>
                <w:sz w:val="22"/>
                <w:szCs w:val="22"/>
              </w:rPr>
            </w:pPr>
            <w:r w:rsidRPr="00106901">
              <w:rPr>
                <w:sz w:val="22"/>
                <w:szCs w:val="22"/>
              </w:rPr>
              <w:t>Month</w:t>
            </w:r>
          </w:p>
        </w:tc>
        <w:tc>
          <w:tcPr>
            <w:tcW w:w="990" w:type="dxa"/>
          </w:tcPr>
          <w:p w:rsidR="00CE2839" w:rsidRPr="00106901" w:rsidRDefault="00CE2839" w:rsidP="00CE2839">
            <w:pPr>
              <w:tabs>
                <w:tab w:val="left" w:pos="540"/>
              </w:tabs>
              <w:spacing w:after="200"/>
              <w:ind w:right="-72"/>
              <w:jc w:val="center"/>
              <w:rPr>
                <w:sz w:val="22"/>
                <w:szCs w:val="22"/>
              </w:rPr>
            </w:pPr>
            <w:r w:rsidRPr="00106901">
              <w:rPr>
                <w:sz w:val="22"/>
                <w:szCs w:val="22"/>
              </w:rPr>
              <w:t>12</w:t>
            </w:r>
          </w:p>
        </w:tc>
        <w:tc>
          <w:tcPr>
            <w:tcW w:w="1440" w:type="dxa"/>
          </w:tcPr>
          <w:p w:rsidR="00CE2839" w:rsidRPr="00106901" w:rsidRDefault="00CE2839" w:rsidP="00CE2839">
            <w:pPr>
              <w:jc w:val="both"/>
              <w:rPr>
                <w:sz w:val="22"/>
                <w:szCs w:val="22"/>
              </w:rPr>
            </w:pPr>
          </w:p>
        </w:tc>
        <w:tc>
          <w:tcPr>
            <w:tcW w:w="1530" w:type="dxa"/>
          </w:tcPr>
          <w:p w:rsidR="00CE2839" w:rsidRPr="00106901" w:rsidRDefault="00CE2839" w:rsidP="00CE2839">
            <w:pPr>
              <w:jc w:val="both"/>
              <w:rPr>
                <w:sz w:val="22"/>
                <w:szCs w:val="22"/>
              </w:rPr>
            </w:pPr>
          </w:p>
        </w:tc>
      </w:tr>
      <w:tr w:rsidR="0000225C" w:rsidRPr="00106901" w:rsidTr="00DB0190">
        <w:tc>
          <w:tcPr>
            <w:tcW w:w="2712" w:type="dxa"/>
            <w:gridSpan w:val="2"/>
          </w:tcPr>
          <w:p w:rsidR="0000225C" w:rsidRPr="00106901" w:rsidRDefault="0000225C" w:rsidP="00CE2839">
            <w:pPr>
              <w:tabs>
                <w:tab w:val="left" w:pos="540"/>
              </w:tabs>
              <w:spacing w:after="200"/>
              <w:ind w:right="-72"/>
              <w:rPr>
                <w:b/>
                <w:sz w:val="22"/>
                <w:szCs w:val="22"/>
              </w:rPr>
            </w:pPr>
          </w:p>
        </w:tc>
        <w:tc>
          <w:tcPr>
            <w:tcW w:w="6103" w:type="dxa"/>
            <w:gridSpan w:val="4"/>
          </w:tcPr>
          <w:p w:rsidR="0000225C" w:rsidRPr="00106901" w:rsidRDefault="0000225C" w:rsidP="0000225C">
            <w:pPr>
              <w:tabs>
                <w:tab w:val="left" w:pos="540"/>
              </w:tabs>
              <w:spacing w:after="200"/>
              <w:ind w:right="-72"/>
              <w:jc w:val="center"/>
              <w:rPr>
                <w:b/>
                <w:sz w:val="22"/>
                <w:szCs w:val="22"/>
              </w:rPr>
            </w:pPr>
            <w:r w:rsidRPr="00106901">
              <w:rPr>
                <w:b/>
                <w:sz w:val="22"/>
                <w:szCs w:val="22"/>
              </w:rPr>
              <w:t>Sub-Total</w:t>
            </w:r>
          </w:p>
        </w:tc>
        <w:tc>
          <w:tcPr>
            <w:tcW w:w="1530" w:type="dxa"/>
          </w:tcPr>
          <w:p w:rsidR="0000225C" w:rsidRPr="00106901" w:rsidRDefault="0000225C" w:rsidP="00CE2839">
            <w:pPr>
              <w:tabs>
                <w:tab w:val="left" w:pos="540"/>
              </w:tabs>
              <w:spacing w:after="200"/>
              <w:ind w:right="-72"/>
              <w:rPr>
                <w:b/>
                <w:sz w:val="22"/>
                <w:szCs w:val="22"/>
              </w:rPr>
            </w:pPr>
          </w:p>
        </w:tc>
      </w:tr>
      <w:tr w:rsidR="0000225C" w:rsidRPr="00106901" w:rsidTr="00DB0190">
        <w:tc>
          <w:tcPr>
            <w:tcW w:w="2712" w:type="dxa"/>
            <w:gridSpan w:val="2"/>
          </w:tcPr>
          <w:p w:rsidR="0000225C" w:rsidRPr="00106901" w:rsidRDefault="0000225C" w:rsidP="00CE2839">
            <w:pPr>
              <w:tabs>
                <w:tab w:val="left" w:pos="540"/>
              </w:tabs>
              <w:spacing w:after="200"/>
              <w:ind w:right="-72"/>
              <w:rPr>
                <w:b/>
                <w:sz w:val="22"/>
                <w:szCs w:val="22"/>
              </w:rPr>
            </w:pPr>
          </w:p>
        </w:tc>
        <w:tc>
          <w:tcPr>
            <w:tcW w:w="6103" w:type="dxa"/>
            <w:gridSpan w:val="4"/>
          </w:tcPr>
          <w:p w:rsidR="0000225C" w:rsidRPr="00106901" w:rsidRDefault="0000225C" w:rsidP="0000225C">
            <w:pPr>
              <w:tabs>
                <w:tab w:val="left" w:pos="540"/>
              </w:tabs>
              <w:spacing w:after="200"/>
              <w:ind w:right="-72"/>
              <w:jc w:val="center"/>
              <w:rPr>
                <w:b/>
                <w:sz w:val="22"/>
                <w:szCs w:val="22"/>
              </w:rPr>
            </w:pPr>
            <w:r w:rsidRPr="00106901">
              <w:rPr>
                <w:b/>
                <w:sz w:val="22"/>
                <w:szCs w:val="22"/>
              </w:rPr>
              <w:t>VAT 15 %</w:t>
            </w:r>
          </w:p>
        </w:tc>
        <w:tc>
          <w:tcPr>
            <w:tcW w:w="1530" w:type="dxa"/>
          </w:tcPr>
          <w:p w:rsidR="0000225C" w:rsidRPr="00106901" w:rsidRDefault="0000225C" w:rsidP="00CE2839">
            <w:pPr>
              <w:tabs>
                <w:tab w:val="left" w:pos="540"/>
              </w:tabs>
              <w:spacing w:after="200"/>
              <w:ind w:right="-72"/>
              <w:rPr>
                <w:b/>
                <w:sz w:val="22"/>
                <w:szCs w:val="22"/>
              </w:rPr>
            </w:pPr>
          </w:p>
        </w:tc>
      </w:tr>
      <w:tr w:rsidR="0000225C" w:rsidRPr="00106901" w:rsidTr="0000225C">
        <w:trPr>
          <w:trHeight w:val="483"/>
        </w:trPr>
        <w:tc>
          <w:tcPr>
            <w:tcW w:w="8815" w:type="dxa"/>
            <w:gridSpan w:val="6"/>
          </w:tcPr>
          <w:p w:rsidR="0000225C" w:rsidRPr="00106901" w:rsidRDefault="0000225C" w:rsidP="0000225C">
            <w:pPr>
              <w:tabs>
                <w:tab w:val="left" w:pos="540"/>
              </w:tabs>
              <w:spacing w:after="200"/>
              <w:ind w:right="-72"/>
              <w:jc w:val="right"/>
              <w:rPr>
                <w:b/>
                <w:sz w:val="22"/>
                <w:szCs w:val="22"/>
              </w:rPr>
            </w:pPr>
            <w:r w:rsidRPr="00106901">
              <w:rPr>
                <w:b/>
                <w:sz w:val="22"/>
                <w:szCs w:val="22"/>
              </w:rPr>
              <w:t>Total Amount Carried Forward to Bid Submission Form</w:t>
            </w:r>
          </w:p>
        </w:tc>
        <w:tc>
          <w:tcPr>
            <w:tcW w:w="1530" w:type="dxa"/>
          </w:tcPr>
          <w:p w:rsidR="0000225C" w:rsidRPr="00106901" w:rsidRDefault="0000225C" w:rsidP="00CE2839">
            <w:pPr>
              <w:tabs>
                <w:tab w:val="left" w:pos="540"/>
              </w:tabs>
              <w:spacing w:after="200"/>
              <w:ind w:right="-72"/>
              <w:rPr>
                <w:b/>
                <w:sz w:val="22"/>
                <w:szCs w:val="22"/>
              </w:rPr>
            </w:pPr>
          </w:p>
        </w:tc>
      </w:tr>
    </w:tbl>
    <w:p w:rsidR="004A374E" w:rsidRPr="00106901" w:rsidRDefault="004A374E" w:rsidP="004A0536">
      <w:pPr>
        <w:rPr>
          <w:b/>
          <w:i/>
          <w:sz w:val="22"/>
          <w:szCs w:val="22"/>
        </w:rPr>
      </w:pPr>
      <w:r w:rsidRPr="00106901">
        <w:rPr>
          <w:b/>
          <w:i/>
          <w:sz w:val="22"/>
          <w:szCs w:val="22"/>
        </w:rPr>
        <w:t>* Prices shall be inclusive of attendance during cyclone warnings Class III and IV.</w:t>
      </w:r>
    </w:p>
    <w:p w:rsidR="004A374E" w:rsidRPr="00106901" w:rsidRDefault="004A374E" w:rsidP="004A0536">
      <w:pPr>
        <w:pStyle w:val="Part"/>
        <w:spacing w:before="0"/>
        <w:contextualSpacing/>
        <w:jc w:val="left"/>
        <w:rPr>
          <w:sz w:val="22"/>
          <w:szCs w:val="22"/>
        </w:rPr>
      </w:pPr>
    </w:p>
    <w:p w:rsidR="004A0536" w:rsidRPr="00FF1987" w:rsidRDefault="004A0536" w:rsidP="004A0536">
      <w:pPr>
        <w:pStyle w:val="Part"/>
        <w:spacing w:before="0"/>
        <w:contextualSpacing/>
        <w:jc w:val="both"/>
        <w:rPr>
          <w:sz w:val="22"/>
          <w:szCs w:val="22"/>
        </w:rPr>
      </w:pPr>
      <w:r w:rsidRPr="00FF1987">
        <w:rPr>
          <w:sz w:val="22"/>
          <w:szCs w:val="22"/>
          <w:u w:val="single"/>
        </w:rPr>
        <w:t>NOTE</w:t>
      </w:r>
      <w:r w:rsidRPr="00FF1987">
        <w:rPr>
          <w:sz w:val="22"/>
          <w:szCs w:val="22"/>
        </w:rPr>
        <w:t xml:space="preserve">: </w:t>
      </w:r>
    </w:p>
    <w:p w:rsidR="00FF1987" w:rsidRPr="00FF1987" w:rsidRDefault="00FF1987" w:rsidP="004A0536">
      <w:pPr>
        <w:pStyle w:val="Part"/>
        <w:spacing w:before="0"/>
        <w:contextualSpacing/>
        <w:jc w:val="both"/>
        <w:rPr>
          <w:b w:val="0"/>
          <w:sz w:val="22"/>
          <w:szCs w:val="22"/>
        </w:rPr>
      </w:pPr>
      <w:r w:rsidRPr="00FF1987">
        <w:rPr>
          <w:b w:val="0"/>
          <w:sz w:val="22"/>
          <w:szCs w:val="22"/>
        </w:rPr>
        <w:t xml:space="preserve">(i) </w:t>
      </w:r>
      <w:r w:rsidR="004A0536" w:rsidRPr="00FF1987">
        <w:rPr>
          <w:b w:val="0"/>
          <w:sz w:val="22"/>
          <w:szCs w:val="22"/>
        </w:rPr>
        <w:t>Bidder shall quantify the number of Security Guards to be employed as per the requirement of the Employer and accordingly fill the Amount column</w:t>
      </w:r>
      <w:r w:rsidR="00F3257D" w:rsidRPr="00FF1987">
        <w:rPr>
          <w:b w:val="0"/>
          <w:sz w:val="22"/>
          <w:szCs w:val="22"/>
        </w:rPr>
        <w:t>.</w:t>
      </w:r>
    </w:p>
    <w:p w:rsidR="00F3257D" w:rsidRPr="00FF1987" w:rsidRDefault="00FF1987" w:rsidP="004A0536">
      <w:pPr>
        <w:pStyle w:val="Part"/>
        <w:spacing w:before="0"/>
        <w:contextualSpacing/>
        <w:jc w:val="both"/>
        <w:rPr>
          <w:b w:val="0"/>
          <w:sz w:val="22"/>
          <w:szCs w:val="22"/>
        </w:rPr>
      </w:pPr>
      <w:r w:rsidRPr="00FF1987">
        <w:rPr>
          <w:b w:val="0"/>
          <w:sz w:val="22"/>
          <w:szCs w:val="22"/>
        </w:rPr>
        <w:t xml:space="preserve">(ii) </w:t>
      </w:r>
      <w:r w:rsidR="00F3257D" w:rsidRPr="00FF1987">
        <w:rPr>
          <w:b w:val="0"/>
          <w:sz w:val="22"/>
          <w:szCs w:val="22"/>
        </w:rPr>
        <w:t>The proposed working hours for a Security Guard should be clearly stipulated where the service is required on a 24 hours basis.</w:t>
      </w:r>
    </w:p>
    <w:p w:rsidR="00FF1987" w:rsidRDefault="00FF1987" w:rsidP="004A0536">
      <w:pPr>
        <w:pStyle w:val="Part"/>
        <w:spacing w:before="0"/>
        <w:contextualSpacing/>
        <w:jc w:val="both"/>
        <w:rPr>
          <w:sz w:val="24"/>
          <w:szCs w:val="24"/>
        </w:rPr>
      </w:pPr>
    </w:p>
    <w:p w:rsidR="0043360A" w:rsidRPr="0043360A" w:rsidRDefault="0043360A" w:rsidP="0043360A">
      <w:pPr>
        <w:pStyle w:val="Outline"/>
        <w:spacing w:before="0"/>
        <w:rPr>
          <w:kern w:val="0"/>
          <w:sz w:val="22"/>
          <w:szCs w:val="22"/>
        </w:rPr>
      </w:pPr>
      <w:r w:rsidRPr="0043360A">
        <w:rPr>
          <w:kern w:val="0"/>
          <w:szCs w:val="24"/>
        </w:rPr>
        <w:t>List of Services and Priced Activity Schedule Authorised By</w:t>
      </w:r>
      <w:r w:rsidRPr="0043360A">
        <w:rPr>
          <w:kern w:val="0"/>
          <w:sz w:val="22"/>
          <w:szCs w:val="22"/>
        </w:rPr>
        <w:t>:</w:t>
      </w:r>
    </w:p>
    <w:p w:rsidR="0043360A" w:rsidRPr="005B3E95" w:rsidRDefault="0043360A" w:rsidP="0043360A">
      <w:pPr>
        <w:pStyle w:val="Outline"/>
        <w:spacing w:before="0"/>
        <w:rPr>
          <w:kern w:val="0"/>
        </w:rPr>
      </w:pPr>
    </w:p>
    <w:tbl>
      <w:tblPr>
        <w:tblW w:w="10188" w:type="dxa"/>
        <w:tblLayout w:type="fixed"/>
        <w:tblLook w:val="0000" w:firstRow="0" w:lastRow="0" w:firstColumn="0" w:lastColumn="0" w:noHBand="0" w:noVBand="0"/>
      </w:tblPr>
      <w:tblGrid>
        <w:gridCol w:w="2178"/>
        <w:gridCol w:w="3330"/>
        <w:gridCol w:w="1080"/>
        <w:gridCol w:w="3600"/>
      </w:tblGrid>
      <w:tr w:rsidR="0043360A" w:rsidRPr="005B3E95" w:rsidTr="0043360A">
        <w:trPr>
          <w:trHeight w:val="531"/>
        </w:trPr>
        <w:tc>
          <w:tcPr>
            <w:tcW w:w="2178" w:type="dxa"/>
            <w:tcBorders>
              <w:top w:val="nil"/>
              <w:left w:val="nil"/>
              <w:bottom w:val="nil"/>
              <w:right w:val="nil"/>
            </w:tcBorders>
          </w:tcPr>
          <w:p w:rsidR="0043360A" w:rsidRPr="005B3E95" w:rsidRDefault="0043360A" w:rsidP="00DB0190">
            <w:r w:rsidRPr="005B3E95">
              <w:t>Signature:</w:t>
            </w:r>
          </w:p>
        </w:tc>
        <w:tc>
          <w:tcPr>
            <w:tcW w:w="3330" w:type="dxa"/>
            <w:tcBorders>
              <w:top w:val="nil"/>
              <w:left w:val="nil"/>
              <w:bottom w:val="nil"/>
              <w:right w:val="nil"/>
            </w:tcBorders>
          </w:tcPr>
          <w:p w:rsidR="0043360A" w:rsidRPr="005B3E95" w:rsidRDefault="0043360A" w:rsidP="00DB0190">
            <w:r w:rsidRPr="005B3E95">
              <w:t>_______________________</w:t>
            </w:r>
          </w:p>
        </w:tc>
        <w:tc>
          <w:tcPr>
            <w:tcW w:w="1080" w:type="dxa"/>
            <w:tcBorders>
              <w:top w:val="nil"/>
              <w:left w:val="nil"/>
              <w:bottom w:val="nil"/>
              <w:right w:val="nil"/>
            </w:tcBorders>
          </w:tcPr>
          <w:p w:rsidR="0043360A" w:rsidRPr="005B3E95" w:rsidRDefault="0043360A" w:rsidP="00DB0190">
            <w:r w:rsidRPr="005B3E95">
              <w:t>Name:</w:t>
            </w:r>
          </w:p>
        </w:tc>
        <w:tc>
          <w:tcPr>
            <w:tcW w:w="3600" w:type="dxa"/>
            <w:tcBorders>
              <w:top w:val="nil"/>
              <w:left w:val="nil"/>
              <w:bottom w:val="nil"/>
              <w:right w:val="nil"/>
            </w:tcBorders>
          </w:tcPr>
          <w:p w:rsidR="0043360A" w:rsidRPr="005B3E95" w:rsidRDefault="0043360A" w:rsidP="0043360A">
            <w:r w:rsidRPr="005B3E95">
              <w:t>_________________________</w:t>
            </w:r>
            <w:r w:rsidRPr="005B3E95">
              <w:br/>
            </w:r>
          </w:p>
        </w:tc>
      </w:tr>
      <w:tr w:rsidR="0043360A" w:rsidRPr="005B3E95" w:rsidTr="00DB0190">
        <w:tc>
          <w:tcPr>
            <w:tcW w:w="2178" w:type="dxa"/>
            <w:tcBorders>
              <w:top w:val="nil"/>
              <w:left w:val="nil"/>
              <w:bottom w:val="nil"/>
              <w:right w:val="nil"/>
            </w:tcBorders>
          </w:tcPr>
          <w:p w:rsidR="0043360A" w:rsidRPr="005B3E95" w:rsidRDefault="0043360A" w:rsidP="00DB0190">
            <w:r w:rsidRPr="005B3E95">
              <w:t>Position:</w:t>
            </w:r>
          </w:p>
        </w:tc>
        <w:tc>
          <w:tcPr>
            <w:tcW w:w="3330" w:type="dxa"/>
            <w:tcBorders>
              <w:top w:val="nil"/>
              <w:left w:val="nil"/>
              <w:bottom w:val="nil"/>
              <w:right w:val="nil"/>
            </w:tcBorders>
          </w:tcPr>
          <w:p w:rsidR="0043360A" w:rsidRPr="005B3E95" w:rsidRDefault="0043360A" w:rsidP="00DB0190">
            <w:pPr>
              <w:pStyle w:val="Header"/>
            </w:pPr>
            <w:r w:rsidRPr="005B3E95">
              <w:t>_______________________</w:t>
            </w:r>
            <w:r w:rsidRPr="005B3E95">
              <w:br/>
            </w:r>
          </w:p>
        </w:tc>
        <w:tc>
          <w:tcPr>
            <w:tcW w:w="1080" w:type="dxa"/>
            <w:tcBorders>
              <w:top w:val="nil"/>
              <w:left w:val="nil"/>
              <w:bottom w:val="nil"/>
              <w:right w:val="nil"/>
            </w:tcBorders>
          </w:tcPr>
          <w:p w:rsidR="0043360A" w:rsidRPr="005B3E95" w:rsidRDefault="0043360A" w:rsidP="00DB0190">
            <w:r w:rsidRPr="005B3E95">
              <w:t>Date:</w:t>
            </w:r>
          </w:p>
        </w:tc>
        <w:tc>
          <w:tcPr>
            <w:tcW w:w="3600" w:type="dxa"/>
            <w:tcBorders>
              <w:top w:val="nil"/>
              <w:left w:val="nil"/>
              <w:bottom w:val="nil"/>
              <w:right w:val="nil"/>
            </w:tcBorders>
          </w:tcPr>
          <w:p w:rsidR="0043360A" w:rsidRPr="005B3E95" w:rsidRDefault="0043360A" w:rsidP="00DB0190">
            <w:r w:rsidRPr="005B3E95">
              <w:t>_________________________</w:t>
            </w:r>
          </w:p>
        </w:tc>
      </w:tr>
      <w:tr w:rsidR="0043360A" w:rsidRPr="005B3E95" w:rsidTr="00DB0190">
        <w:tc>
          <w:tcPr>
            <w:tcW w:w="5508" w:type="dxa"/>
            <w:gridSpan w:val="2"/>
            <w:tcBorders>
              <w:top w:val="nil"/>
              <w:left w:val="nil"/>
              <w:bottom w:val="nil"/>
              <w:right w:val="nil"/>
            </w:tcBorders>
          </w:tcPr>
          <w:p w:rsidR="0043360A" w:rsidRPr="005B3E95" w:rsidRDefault="0043360A" w:rsidP="00DB0190">
            <w:r w:rsidRPr="005B3E95">
              <w:t>Authorised for and on behalf of:</w:t>
            </w:r>
          </w:p>
          <w:p w:rsidR="0043360A" w:rsidRPr="005B3E95" w:rsidRDefault="0043360A" w:rsidP="00DB0190"/>
        </w:tc>
        <w:tc>
          <w:tcPr>
            <w:tcW w:w="1080" w:type="dxa"/>
            <w:tcBorders>
              <w:top w:val="nil"/>
              <w:left w:val="nil"/>
              <w:bottom w:val="nil"/>
              <w:right w:val="nil"/>
            </w:tcBorders>
          </w:tcPr>
          <w:p w:rsidR="0043360A" w:rsidRPr="005B3E95" w:rsidRDefault="0043360A" w:rsidP="00DB0190">
            <w:pPr>
              <w:rPr>
                <w:i/>
                <w:iCs/>
              </w:rPr>
            </w:pPr>
          </w:p>
        </w:tc>
        <w:tc>
          <w:tcPr>
            <w:tcW w:w="3600" w:type="dxa"/>
            <w:tcBorders>
              <w:top w:val="nil"/>
              <w:left w:val="nil"/>
              <w:bottom w:val="nil"/>
              <w:right w:val="nil"/>
            </w:tcBorders>
          </w:tcPr>
          <w:p w:rsidR="0043360A" w:rsidRPr="005B3E95" w:rsidRDefault="0043360A" w:rsidP="00DB0190">
            <w:pPr>
              <w:jc w:val="center"/>
              <w:rPr>
                <w:i/>
                <w:iCs/>
              </w:rPr>
            </w:pPr>
            <w:r w:rsidRPr="005B3E95">
              <w:rPr>
                <w:i/>
                <w:iCs/>
              </w:rPr>
              <w:t>(DD/MM/YY)</w:t>
            </w:r>
          </w:p>
        </w:tc>
      </w:tr>
      <w:tr w:rsidR="0000225C" w:rsidRPr="005B3E95" w:rsidTr="00DB0190">
        <w:tc>
          <w:tcPr>
            <w:tcW w:w="2178" w:type="dxa"/>
            <w:tcBorders>
              <w:top w:val="nil"/>
              <w:left w:val="nil"/>
              <w:bottom w:val="nil"/>
              <w:right w:val="nil"/>
            </w:tcBorders>
          </w:tcPr>
          <w:p w:rsidR="0000225C" w:rsidRDefault="0000225C" w:rsidP="0000225C">
            <w:r w:rsidRPr="005B3E95">
              <w:t>Company :</w:t>
            </w:r>
            <w:r w:rsidRPr="005B3E95">
              <w:br/>
            </w:r>
          </w:p>
          <w:p w:rsidR="0000225C" w:rsidRPr="003E7590" w:rsidRDefault="0000225C" w:rsidP="0000225C">
            <w:pPr>
              <w:jc w:val="center"/>
              <w:rPr>
                <w:sz w:val="20"/>
              </w:rPr>
            </w:pPr>
            <w:r>
              <w:rPr>
                <w:sz w:val="20"/>
              </w:rPr>
              <w:t xml:space="preserve">                                                                                              </w:t>
            </w:r>
          </w:p>
        </w:tc>
        <w:tc>
          <w:tcPr>
            <w:tcW w:w="8010" w:type="dxa"/>
            <w:gridSpan w:val="3"/>
            <w:tcBorders>
              <w:top w:val="nil"/>
              <w:left w:val="nil"/>
              <w:bottom w:val="nil"/>
              <w:right w:val="nil"/>
            </w:tcBorders>
          </w:tcPr>
          <w:p w:rsidR="0000225C" w:rsidRDefault="0000225C" w:rsidP="0000225C">
            <w:pPr>
              <w:pStyle w:val="Header"/>
            </w:pPr>
          </w:p>
          <w:p w:rsidR="0000225C" w:rsidRDefault="0000225C" w:rsidP="0000225C">
            <w:pPr>
              <w:pStyle w:val="Header"/>
            </w:pPr>
            <w:r w:rsidRPr="005B3E95">
              <w:t>____________________</w:t>
            </w:r>
            <w:r>
              <w:t>_________________________________________________</w:t>
            </w:r>
            <w:r w:rsidRPr="005B3E95">
              <w:t>__</w:t>
            </w:r>
            <w:r w:rsidRPr="005B3E95">
              <w:br/>
            </w:r>
          </w:p>
          <w:p w:rsidR="0000225C" w:rsidRPr="005B3E95" w:rsidRDefault="0000225C" w:rsidP="0000225C">
            <w:pPr>
              <w:pStyle w:val="Header"/>
            </w:pPr>
          </w:p>
        </w:tc>
      </w:tr>
    </w:tbl>
    <w:p w:rsidR="004A374E" w:rsidRDefault="004A374E" w:rsidP="004A374E">
      <w:pPr>
        <w:pStyle w:val="Part"/>
        <w:contextualSpacing/>
        <w:rPr>
          <w:sz w:val="36"/>
          <w:szCs w:val="36"/>
        </w:rPr>
      </w:pPr>
    </w:p>
    <w:p w:rsidR="004A374E" w:rsidRDefault="004A374E" w:rsidP="004A374E">
      <w:pPr>
        <w:pStyle w:val="Part"/>
        <w:contextualSpacing/>
        <w:rPr>
          <w:sz w:val="36"/>
          <w:szCs w:val="36"/>
        </w:rPr>
      </w:pPr>
    </w:p>
    <w:p w:rsidR="004A374E" w:rsidRDefault="004A374E" w:rsidP="004A374E">
      <w:pPr>
        <w:pStyle w:val="Part"/>
        <w:contextualSpacing/>
        <w:rPr>
          <w:sz w:val="36"/>
          <w:szCs w:val="36"/>
        </w:rPr>
      </w:pPr>
    </w:p>
    <w:p w:rsidR="004A374E" w:rsidRDefault="004A374E" w:rsidP="004A374E">
      <w:pPr>
        <w:pStyle w:val="Part"/>
        <w:contextualSpacing/>
        <w:rPr>
          <w:sz w:val="36"/>
          <w:szCs w:val="36"/>
        </w:rPr>
      </w:pPr>
    </w:p>
    <w:p w:rsidR="004A374E" w:rsidRDefault="004A374E" w:rsidP="004A374E">
      <w:pPr>
        <w:pStyle w:val="Part"/>
        <w:contextualSpacing/>
        <w:rPr>
          <w:sz w:val="36"/>
          <w:szCs w:val="36"/>
        </w:rPr>
      </w:pPr>
    </w:p>
    <w:p w:rsidR="004A374E" w:rsidRDefault="004A374E" w:rsidP="004A374E">
      <w:pPr>
        <w:pStyle w:val="Part"/>
        <w:contextualSpacing/>
        <w:rPr>
          <w:sz w:val="36"/>
          <w:szCs w:val="36"/>
        </w:rPr>
      </w:pPr>
    </w:p>
    <w:p w:rsidR="004A374E" w:rsidRDefault="004A374E" w:rsidP="004A374E">
      <w:pPr>
        <w:pStyle w:val="Part"/>
        <w:contextualSpacing/>
        <w:rPr>
          <w:sz w:val="36"/>
          <w:szCs w:val="36"/>
        </w:rPr>
      </w:pPr>
    </w:p>
    <w:p w:rsidR="004A374E" w:rsidRDefault="004A374E" w:rsidP="004A374E">
      <w:pPr>
        <w:pStyle w:val="Part"/>
        <w:contextualSpacing/>
        <w:rPr>
          <w:sz w:val="36"/>
          <w:szCs w:val="36"/>
        </w:rPr>
      </w:pPr>
    </w:p>
    <w:p w:rsidR="004A374E" w:rsidRPr="004D4862" w:rsidRDefault="004A374E" w:rsidP="004A374E">
      <w:pPr>
        <w:pStyle w:val="Part"/>
        <w:contextualSpacing/>
        <w:rPr>
          <w:sz w:val="36"/>
          <w:szCs w:val="36"/>
        </w:rPr>
      </w:pPr>
      <w:bookmarkStart w:id="57" w:name="_Toc242582485"/>
      <w:r w:rsidRPr="004D4862">
        <w:rPr>
          <w:sz w:val="36"/>
          <w:szCs w:val="36"/>
        </w:rPr>
        <w:t xml:space="preserve">Section V – </w:t>
      </w:r>
      <w:r>
        <w:rPr>
          <w:sz w:val="36"/>
          <w:szCs w:val="36"/>
        </w:rPr>
        <w:t>General Conditions of Contract</w:t>
      </w:r>
      <w:bookmarkEnd w:id="57"/>
    </w:p>
    <w:p w:rsidR="004A374E" w:rsidRDefault="004A374E" w:rsidP="004A374E">
      <w:pPr>
        <w:pStyle w:val="Part"/>
      </w:pPr>
    </w:p>
    <w:p w:rsidR="004A374E" w:rsidRDefault="004A374E" w:rsidP="004A374E">
      <w:pPr>
        <w:sectPr w:rsidR="004A374E" w:rsidSect="000D1A9E">
          <w:headerReference w:type="first" r:id="rId23"/>
          <w:pgSz w:w="12240" w:h="15840" w:code="1"/>
          <w:pgMar w:top="1440" w:right="1440" w:bottom="1440" w:left="1440" w:header="720" w:footer="720" w:gutter="0"/>
          <w:cols w:space="720"/>
          <w:noEndnote/>
          <w:titlePg/>
        </w:sectPr>
      </w:pPr>
    </w:p>
    <w:p w:rsidR="004A374E" w:rsidRPr="00BD7057" w:rsidRDefault="004A374E" w:rsidP="004A374E">
      <w:pPr>
        <w:jc w:val="center"/>
        <w:rPr>
          <w:b/>
          <w:sz w:val="36"/>
          <w:szCs w:val="36"/>
        </w:rPr>
      </w:pPr>
      <w:r w:rsidRPr="00BD7057">
        <w:rPr>
          <w:b/>
          <w:sz w:val="36"/>
          <w:szCs w:val="36"/>
        </w:rPr>
        <w:lastRenderedPageBreak/>
        <w:t>Section V.  General Conditions of Contract</w:t>
      </w:r>
      <w:bookmarkEnd w:id="54"/>
    </w:p>
    <w:p w:rsidR="004A374E" w:rsidRDefault="004A374E" w:rsidP="004A374E">
      <w:pPr>
        <w:pStyle w:val="Heading1"/>
        <w:numPr>
          <w:ilvl w:val="12"/>
          <w:numId w:val="0"/>
        </w:numPr>
      </w:pPr>
    </w:p>
    <w:p w:rsidR="004A374E" w:rsidRDefault="004A374E" w:rsidP="004A374E">
      <w:pPr>
        <w:numPr>
          <w:ilvl w:val="12"/>
          <w:numId w:val="0"/>
        </w:numPr>
      </w:pPr>
    </w:p>
    <w:p w:rsidR="004A374E" w:rsidRPr="003004C5" w:rsidRDefault="004A374E" w:rsidP="004A374E">
      <w:pPr>
        <w:numPr>
          <w:ilvl w:val="12"/>
          <w:numId w:val="0"/>
        </w:numPr>
        <w:jc w:val="center"/>
        <w:rPr>
          <w:b/>
          <w:sz w:val="28"/>
          <w:szCs w:val="28"/>
        </w:rPr>
      </w:pPr>
      <w:r w:rsidRPr="003004C5">
        <w:rPr>
          <w:b/>
          <w:sz w:val="28"/>
          <w:szCs w:val="28"/>
        </w:rPr>
        <w:t>Table of Clauses</w:t>
      </w:r>
    </w:p>
    <w:p w:rsidR="004A374E" w:rsidRDefault="004A374E" w:rsidP="004A374E">
      <w:pPr>
        <w:pStyle w:val="TOC2"/>
        <w:tabs>
          <w:tab w:val="left" w:pos="1440"/>
        </w:tabs>
        <w:rPr>
          <w:rFonts w:ascii="Calibri" w:hAnsi="Calibri"/>
          <w:noProof/>
          <w:sz w:val="22"/>
          <w:szCs w:val="22"/>
        </w:rPr>
      </w:pPr>
      <w:r>
        <w:fldChar w:fldCharType="begin"/>
      </w:r>
      <w:r>
        <w:instrText xml:space="preserve"> TOC \h \z \t "Heading 2,1,Heading 3,2" </w:instrText>
      </w:r>
      <w:r>
        <w:fldChar w:fldCharType="separate"/>
      </w:r>
      <w:hyperlink w:anchor="_Toc369090431" w:history="1">
        <w:r w:rsidRPr="005F7EE0">
          <w:rPr>
            <w:rStyle w:val="Hyperlink"/>
            <w:noProof/>
          </w:rPr>
          <w:t>35</w:t>
        </w:r>
        <w:r>
          <w:rPr>
            <w:rFonts w:ascii="Calibri" w:hAnsi="Calibri"/>
            <w:noProof/>
            <w:sz w:val="22"/>
            <w:szCs w:val="22"/>
          </w:rPr>
          <w:tab/>
        </w:r>
        <w:r w:rsidRPr="005F7EE0">
          <w:rPr>
            <w:rStyle w:val="Hyperlink"/>
            <w:noProof/>
          </w:rPr>
          <w:t>Debriefing</w:t>
        </w:r>
        <w:r>
          <w:rPr>
            <w:noProof/>
            <w:webHidden/>
          </w:rPr>
          <w:tab/>
        </w:r>
        <w:r>
          <w:rPr>
            <w:noProof/>
            <w:webHidden/>
          </w:rPr>
          <w:fldChar w:fldCharType="begin"/>
        </w:r>
        <w:r>
          <w:rPr>
            <w:noProof/>
            <w:webHidden/>
          </w:rPr>
          <w:instrText xml:space="preserve"> PAGEREF _Toc369090431 \h </w:instrText>
        </w:r>
        <w:r>
          <w:rPr>
            <w:noProof/>
            <w:webHidden/>
          </w:rPr>
        </w:r>
        <w:r>
          <w:rPr>
            <w:noProof/>
            <w:webHidden/>
          </w:rPr>
          <w:fldChar w:fldCharType="separate"/>
        </w:r>
        <w:r w:rsidR="00C13174">
          <w:rPr>
            <w:noProof/>
            <w:webHidden/>
          </w:rPr>
          <w:t>20</w:t>
        </w:r>
        <w:r>
          <w:rPr>
            <w:noProof/>
            <w:webHidden/>
          </w:rPr>
          <w:fldChar w:fldCharType="end"/>
        </w:r>
      </w:hyperlink>
    </w:p>
    <w:p w:rsidR="004A374E" w:rsidRDefault="00DB0190" w:rsidP="004A374E">
      <w:pPr>
        <w:pStyle w:val="TOC1"/>
        <w:rPr>
          <w:rFonts w:ascii="Calibri" w:hAnsi="Calibri"/>
          <w:b w:val="0"/>
          <w:sz w:val="22"/>
          <w:szCs w:val="22"/>
        </w:rPr>
      </w:pPr>
      <w:hyperlink w:anchor="_Toc369090432" w:history="1">
        <w:r w:rsidR="004A374E" w:rsidRPr="005F7EE0">
          <w:rPr>
            <w:rStyle w:val="Hyperlink"/>
          </w:rPr>
          <w:t>1.  Commencement, Completion, Modification, and Termination of Contract</w:t>
        </w:r>
        <w:r w:rsidR="004A374E">
          <w:rPr>
            <w:webHidden/>
          </w:rPr>
          <w:tab/>
        </w:r>
        <w:r w:rsidR="004A374E">
          <w:rPr>
            <w:webHidden/>
          </w:rPr>
          <w:fldChar w:fldCharType="begin"/>
        </w:r>
        <w:r w:rsidR="004A374E">
          <w:rPr>
            <w:webHidden/>
          </w:rPr>
          <w:instrText xml:space="preserve"> PAGEREF _Toc369090432 \h </w:instrText>
        </w:r>
        <w:r w:rsidR="004A374E">
          <w:rPr>
            <w:webHidden/>
          </w:rPr>
        </w:r>
        <w:r w:rsidR="004A374E">
          <w:rPr>
            <w:webHidden/>
          </w:rPr>
          <w:fldChar w:fldCharType="separate"/>
        </w:r>
        <w:r w:rsidR="00C13174">
          <w:rPr>
            <w:webHidden/>
          </w:rPr>
          <w:t>35</w:t>
        </w:r>
        <w:r w:rsidR="004A374E">
          <w:rPr>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33" w:history="1">
        <w:r w:rsidR="004A374E" w:rsidRPr="005F7EE0">
          <w:rPr>
            <w:rStyle w:val="Hyperlink"/>
            <w:noProof/>
          </w:rPr>
          <w:t>1.1</w:t>
        </w:r>
        <w:r w:rsidR="004A374E">
          <w:rPr>
            <w:rFonts w:ascii="Calibri" w:hAnsi="Calibri"/>
            <w:noProof/>
            <w:sz w:val="22"/>
            <w:szCs w:val="22"/>
          </w:rPr>
          <w:tab/>
        </w:r>
        <w:r w:rsidR="004A374E" w:rsidRPr="005F7EE0">
          <w:rPr>
            <w:rStyle w:val="Hyperlink"/>
            <w:noProof/>
          </w:rPr>
          <w:t>Effectiveness of Contract</w:t>
        </w:r>
        <w:r w:rsidR="004A374E">
          <w:rPr>
            <w:noProof/>
            <w:webHidden/>
          </w:rPr>
          <w:tab/>
        </w:r>
        <w:r w:rsidR="004A374E">
          <w:rPr>
            <w:noProof/>
            <w:webHidden/>
          </w:rPr>
          <w:fldChar w:fldCharType="begin"/>
        </w:r>
        <w:r w:rsidR="004A374E">
          <w:rPr>
            <w:noProof/>
            <w:webHidden/>
          </w:rPr>
          <w:instrText xml:space="preserve"> PAGEREF _Toc369090433 \h </w:instrText>
        </w:r>
        <w:r w:rsidR="004A374E">
          <w:rPr>
            <w:noProof/>
            <w:webHidden/>
          </w:rPr>
        </w:r>
        <w:r w:rsidR="004A374E">
          <w:rPr>
            <w:noProof/>
            <w:webHidden/>
          </w:rPr>
          <w:fldChar w:fldCharType="separate"/>
        </w:r>
        <w:r w:rsidR="00C13174">
          <w:rPr>
            <w:noProof/>
            <w:webHidden/>
          </w:rPr>
          <w:t>35</w:t>
        </w:r>
        <w:r w:rsidR="004A374E">
          <w:rPr>
            <w:noProof/>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34" w:history="1">
        <w:r w:rsidR="004A374E" w:rsidRPr="005F7EE0">
          <w:rPr>
            <w:rStyle w:val="Hyperlink"/>
            <w:noProof/>
          </w:rPr>
          <w:t>1.2</w:t>
        </w:r>
        <w:r w:rsidR="004A374E">
          <w:rPr>
            <w:rFonts w:ascii="Calibri" w:hAnsi="Calibri"/>
            <w:noProof/>
            <w:sz w:val="22"/>
            <w:szCs w:val="22"/>
          </w:rPr>
          <w:tab/>
        </w:r>
        <w:r w:rsidR="004A374E" w:rsidRPr="005F7EE0">
          <w:rPr>
            <w:rStyle w:val="Hyperlink"/>
            <w:noProof/>
          </w:rPr>
          <w:t>Commencement of Services</w:t>
        </w:r>
        <w:r w:rsidR="004A374E">
          <w:rPr>
            <w:noProof/>
            <w:webHidden/>
          </w:rPr>
          <w:tab/>
        </w:r>
        <w:r w:rsidR="004A374E">
          <w:rPr>
            <w:noProof/>
            <w:webHidden/>
          </w:rPr>
          <w:fldChar w:fldCharType="begin"/>
        </w:r>
        <w:r w:rsidR="004A374E">
          <w:rPr>
            <w:noProof/>
            <w:webHidden/>
          </w:rPr>
          <w:instrText xml:space="preserve"> PAGEREF _Toc369090434 \h </w:instrText>
        </w:r>
        <w:r w:rsidR="004A374E">
          <w:rPr>
            <w:noProof/>
            <w:webHidden/>
          </w:rPr>
        </w:r>
        <w:r w:rsidR="004A374E">
          <w:rPr>
            <w:noProof/>
            <w:webHidden/>
          </w:rPr>
          <w:fldChar w:fldCharType="separate"/>
        </w:r>
        <w:r w:rsidR="00C13174">
          <w:rPr>
            <w:noProof/>
            <w:webHidden/>
          </w:rPr>
          <w:t>35</w:t>
        </w:r>
        <w:r w:rsidR="004A374E">
          <w:rPr>
            <w:noProof/>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35" w:history="1">
        <w:r w:rsidR="004A374E" w:rsidRPr="005F7EE0">
          <w:rPr>
            <w:rStyle w:val="Hyperlink"/>
            <w:noProof/>
          </w:rPr>
          <w:t>1.3</w:t>
        </w:r>
        <w:r w:rsidR="004A374E">
          <w:rPr>
            <w:rFonts w:ascii="Calibri" w:hAnsi="Calibri"/>
            <w:noProof/>
            <w:sz w:val="22"/>
            <w:szCs w:val="22"/>
          </w:rPr>
          <w:tab/>
        </w:r>
        <w:r w:rsidR="004A374E" w:rsidRPr="005F7EE0">
          <w:rPr>
            <w:rStyle w:val="Hyperlink"/>
            <w:noProof/>
          </w:rPr>
          <w:t>Intended Completion Date</w:t>
        </w:r>
        <w:r w:rsidR="004A374E">
          <w:rPr>
            <w:noProof/>
            <w:webHidden/>
          </w:rPr>
          <w:tab/>
        </w:r>
        <w:r w:rsidR="004A374E">
          <w:rPr>
            <w:noProof/>
            <w:webHidden/>
          </w:rPr>
          <w:fldChar w:fldCharType="begin"/>
        </w:r>
        <w:r w:rsidR="004A374E">
          <w:rPr>
            <w:noProof/>
            <w:webHidden/>
          </w:rPr>
          <w:instrText xml:space="preserve"> PAGEREF _Toc369090435 \h </w:instrText>
        </w:r>
        <w:r w:rsidR="004A374E">
          <w:rPr>
            <w:noProof/>
            <w:webHidden/>
          </w:rPr>
        </w:r>
        <w:r w:rsidR="004A374E">
          <w:rPr>
            <w:noProof/>
            <w:webHidden/>
          </w:rPr>
          <w:fldChar w:fldCharType="separate"/>
        </w:r>
        <w:r w:rsidR="00C13174">
          <w:rPr>
            <w:noProof/>
            <w:webHidden/>
          </w:rPr>
          <w:t>35</w:t>
        </w:r>
        <w:r w:rsidR="004A374E">
          <w:rPr>
            <w:noProof/>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36" w:history="1">
        <w:r w:rsidR="004A374E" w:rsidRPr="005F7EE0">
          <w:rPr>
            <w:rStyle w:val="Hyperlink"/>
            <w:noProof/>
          </w:rPr>
          <w:t>1.4</w:t>
        </w:r>
        <w:r w:rsidR="004A374E">
          <w:rPr>
            <w:rFonts w:ascii="Calibri" w:hAnsi="Calibri"/>
            <w:noProof/>
            <w:sz w:val="22"/>
            <w:szCs w:val="22"/>
          </w:rPr>
          <w:tab/>
        </w:r>
        <w:r w:rsidR="004A374E" w:rsidRPr="005F7EE0">
          <w:rPr>
            <w:rStyle w:val="Hyperlink"/>
            <w:noProof/>
          </w:rPr>
          <w:t>Modification</w:t>
        </w:r>
        <w:r w:rsidR="004A374E">
          <w:rPr>
            <w:noProof/>
            <w:webHidden/>
          </w:rPr>
          <w:tab/>
        </w:r>
        <w:r w:rsidR="004A374E">
          <w:rPr>
            <w:noProof/>
            <w:webHidden/>
          </w:rPr>
          <w:fldChar w:fldCharType="begin"/>
        </w:r>
        <w:r w:rsidR="004A374E">
          <w:rPr>
            <w:noProof/>
            <w:webHidden/>
          </w:rPr>
          <w:instrText xml:space="preserve"> PAGEREF _Toc369090436 \h </w:instrText>
        </w:r>
        <w:r w:rsidR="004A374E">
          <w:rPr>
            <w:noProof/>
            <w:webHidden/>
          </w:rPr>
        </w:r>
        <w:r w:rsidR="004A374E">
          <w:rPr>
            <w:noProof/>
            <w:webHidden/>
          </w:rPr>
          <w:fldChar w:fldCharType="separate"/>
        </w:r>
        <w:r w:rsidR="00C13174">
          <w:rPr>
            <w:noProof/>
            <w:webHidden/>
          </w:rPr>
          <w:t>35</w:t>
        </w:r>
        <w:r w:rsidR="004A374E">
          <w:rPr>
            <w:noProof/>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37" w:history="1">
        <w:r w:rsidR="004A374E" w:rsidRPr="005F7EE0">
          <w:rPr>
            <w:rStyle w:val="Hyperlink"/>
            <w:noProof/>
            <w:lang w:val="fr-FR"/>
          </w:rPr>
          <w:t>1.5</w:t>
        </w:r>
        <w:r w:rsidR="004A374E">
          <w:rPr>
            <w:rFonts w:ascii="Calibri" w:hAnsi="Calibri"/>
            <w:noProof/>
            <w:sz w:val="22"/>
            <w:szCs w:val="22"/>
          </w:rPr>
          <w:tab/>
        </w:r>
        <w:r w:rsidR="004A374E" w:rsidRPr="005F7EE0">
          <w:rPr>
            <w:rStyle w:val="Hyperlink"/>
            <w:noProof/>
            <w:lang w:val="fr-FR"/>
          </w:rPr>
          <w:t>Force Majeure</w:t>
        </w:r>
        <w:r w:rsidR="004A374E">
          <w:rPr>
            <w:noProof/>
            <w:webHidden/>
          </w:rPr>
          <w:tab/>
        </w:r>
        <w:r w:rsidR="004A374E">
          <w:rPr>
            <w:noProof/>
            <w:webHidden/>
          </w:rPr>
          <w:fldChar w:fldCharType="begin"/>
        </w:r>
        <w:r w:rsidR="004A374E">
          <w:rPr>
            <w:noProof/>
            <w:webHidden/>
          </w:rPr>
          <w:instrText xml:space="preserve"> PAGEREF _Toc369090437 \h </w:instrText>
        </w:r>
        <w:r w:rsidR="004A374E">
          <w:rPr>
            <w:noProof/>
            <w:webHidden/>
          </w:rPr>
        </w:r>
        <w:r w:rsidR="004A374E">
          <w:rPr>
            <w:noProof/>
            <w:webHidden/>
          </w:rPr>
          <w:fldChar w:fldCharType="separate"/>
        </w:r>
        <w:r w:rsidR="00C13174">
          <w:rPr>
            <w:noProof/>
            <w:webHidden/>
          </w:rPr>
          <w:t>35</w:t>
        </w:r>
        <w:r w:rsidR="004A374E">
          <w:rPr>
            <w:noProof/>
            <w:webHidden/>
          </w:rPr>
          <w:fldChar w:fldCharType="end"/>
        </w:r>
      </w:hyperlink>
    </w:p>
    <w:p w:rsidR="004A374E" w:rsidRDefault="00DB0190" w:rsidP="004A374E">
      <w:pPr>
        <w:pStyle w:val="TOC2"/>
        <w:rPr>
          <w:rFonts w:ascii="Calibri" w:hAnsi="Calibri"/>
          <w:noProof/>
          <w:sz w:val="22"/>
          <w:szCs w:val="22"/>
        </w:rPr>
      </w:pPr>
      <w:hyperlink w:anchor="_Toc369090438" w:history="1">
        <w:r w:rsidR="004A374E" w:rsidRPr="005F7EE0">
          <w:rPr>
            <w:rStyle w:val="Hyperlink"/>
            <w:noProof/>
          </w:rPr>
          <w:t xml:space="preserve">1.6  </w:t>
        </w:r>
        <w:r w:rsidR="004A374E">
          <w:rPr>
            <w:rStyle w:val="Hyperlink"/>
            <w:noProof/>
          </w:rPr>
          <w:tab/>
        </w:r>
        <w:r w:rsidR="004A374E" w:rsidRPr="005F7EE0">
          <w:rPr>
            <w:rStyle w:val="Hyperlink"/>
            <w:noProof/>
          </w:rPr>
          <w:t>Notices</w:t>
        </w:r>
        <w:r w:rsidR="004A374E">
          <w:rPr>
            <w:noProof/>
            <w:webHidden/>
          </w:rPr>
          <w:tab/>
        </w:r>
        <w:r w:rsidR="004A374E">
          <w:rPr>
            <w:noProof/>
            <w:webHidden/>
          </w:rPr>
          <w:fldChar w:fldCharType="begin"/>
        </w:r>
        <w:r w:rsidR="004A374E">
          <w:rPr>
            <w:noProof/>
            <w:webHidden/>
          </w:rPr>
          <w:instrText xml:space="preserve"> PAGEREF _Toc369090438 \h </w:instrText>
        </w:r>
        <w:r w:rsidR="004A374E">
          <w:rPr>
            <w:noProof/>
            <w:webHidden/>
          </w:rPr>
        </w:r>
        <w:r w:rsidR="004A374E">
          <w:rPr>
            <w:noProof/>
            <w:webHidden/>
          </w:rPr>
          <w:fldChar w:fldCharType="separate"/>
        </w:r>
        <w:r w:rsidR="00C13174">
          <w:rPr>
            <w:noProof/>
            <w:webHidden/>
          </w:rPr>
          <w:t>36</w:t>
        </w:r>
        <w:r w:rsidR="004A374E">
          <w:rPr>
            <w:noProof/>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39" w:history="1">
        <w:r w:rsidR="004A374E" w:rsidRPr="00D74508">
          <w:rPr>
            <w:rStyle w:val="Hyperlink"/>
            <w:noProof/>
          </w:rPr>
          <w:t>1.7</w:t>
        </w:r>
        <w:r w:rsidR="004A374E" w:rsidRPr="00D74508">
          <w:rPr>
            <w:rFonts w:ascii="Calibri" w:hAnsi="Calibri"/>
            <w:noProof/>
            <w:sz w:val="22"/>
            <w:szCs w:val="22"/>
          </w:rPr>
          <w:tab/>
        </w:r>
        <w:r w:rsidR="004A374E" w:rsidRPr="00D74508">
          <w:rPr>
            <w:rStyle w:val="Hyperlink"/>
            <w:noProof/>
          </w:rPr>
          <w:t>Termination</w:t>
        </w:r>
        <w:r w:rsidR="004A374E" w:rsidRPr="00D74508">
          <w:rPr>
            <w:noProof/>
            <w:webHidden/>
          </w:rPr>
          <w:tab/>
        </w:r>
        <w:r w:rsidR="004A374E" w:rsidRPr="00D74508">
          <w:rPr>
            <w:noProof/>
            <w:webHidden/>
          </w:rPr>
          <w:fldChar w:fldCharType="begin"/>
        </w:r>
        <w:r w:rsidR="004A374E" w:rsidRPr="00D74508">
          <w:rPr>
            <w:noProof/>
            <w:webHidden/>
          </w:rPr>
          <w:instrText xml:space="preserve"> PAGEREF _Toc369090439 \h </w:instrText>
        </w:r>
        <w:r w:rsidR="004A374E" w:rsidRPr="00D74508">
          <w:rPr>
            <w:noProof/>
            <w:webHidden/>
          </w:rPr>
        </w:r>
        <w:r w:rsidR="004A374E" w:rsidRPr="00D74508">
          <w:rPr>
            <w:noProof/>
            <w:webHidden/>
          </w:rPr>
          <w:fldChar w:fldCharType="separate"/>
        </w:r>
        <w:r w:rsidR="00C13174">
          <w:rPr>
            <w:noProof/>
            <w:webHidden/>
          </w:rPr>
          <w:t>36</w:t>
        </w:r>
        <w:r w:rsidR="004A374E" w:rsidRPr="00D74508">
          <w:rPr>
            <w:noProof/>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40" w:history="1">
        <w:r w:rsidR="004A374E" w:rsidRPr="00D74508">
          <w:rPr>
            <w:rStyle w:val="Hyperlink"/>
            <w:noProof/>
          </w:rPr>
          <w:t>1.8</w:t>
        </w:r>
        <w:r w:rsidR="004A374E" w:rsidRPr="00D74508">
          <w:rPr>
            <w:rFonts w:ascii="Calibri" w:hAnsi="Calibri"/>
            <w:noProof/>
            <w:sz w:val="22"/>
            <w:szCs w:val="22"/>
          </w:rPr>
          <w:tab/>
        </w:r>
        <w:r w:rsidR="004A374E" w:rsidRPr="00D74508">
          <w:rPr>
            <w:rStyle w:val="Hyperlink"/>
            <w:noProof/>
          </w:rPr>
          <w:t>Integrity Clause</w:t>
        </w:r>
        <w:r w:rsidR="004A374E" w:rsidRPr="00D74508">
          <w:rPr>
            <w:noProof/>
            <w:webHidden/>
          </w:rPr>
          <w:tab/>
        </w:r>
        <w:r w:rsidR="004A374E" w:rsidRPr="00D74508">
          <w:rPr>
            <w:noProof/>
            <w:webHidden/>
          </w:rPr>
          <w:fldChar w:fldCharType="begin"/>
        </w:r>
        <w:r w:rsidR="004A374E" w:rsidRPr="00D74508">
          <w:rPr>
            <w:noProof/>
            <w:webHidden/>
          </w:rPr>
          <w:instrText xml:space="preserve"> PAGEREF _Toc369090440 \h </w:instrText>
        </w:r>
        <w:r w:rsidR="004A374E" w:rsidRPr="00D74508">
          <w:rPr>
            <w:noProof/>
            <w:webHidden/>
          </w:rPr>
        </w:r>
        <w:r w:rsidR="004A374E" w:rsidRPr="00D74508">
          <w:rPr>
            <w:noProof/>
            <w:webHidden/>
          </w:rPr>
          <w:fldChar w:fldCharType="separate"/>
        </w:r>
        <w:r w:rsidR="00C13174">
          <w:rPr>
            <w:noProof/>
            <w:webHidden/>
          </w:rPr>
          <w:t>38</w:t>
        </w:r>
        <w:r w:rsidR="004A374E" w:rsidRPr="00D74508">
          <w:rPr>
            <w:noProof/>
            <w:webHidden/>
          </w:rPr>
          <w:fldChar w:fldCharType="end"/>
        </w:r>
      </w:hyperlink>
    </w:p>
    <w:p w:rsidR="004A374E" w:rsidRDefault="00DB0190" w:rsidP="004A374E">
      <w:pPr>
        <w:pStyle w:val="TOC1"/>
        <w:rPr>
          <w:rFonts w:ascii="Calibri" w:hAnsi="Calibri"/>
          <w:b w:val="0"/>
          <w:sz w:val="22"/>
          <w:szCs w:val="22"/>
        </w:rPr>
      </w:pPr>
      <w:hyperlink w:anchor="_Toc369090441" w:history="1">
        <w:r w:rsidR="004A374E" w:rsidRPr="005F7EE0">
          <w:rPr>
            <w:rStyle w:val="Hyperlink"/>
          </w:rPr>
          <w:t>2.  Obligations of the Service Provider</w:t>
        </w:r>
        <w:r w:rsidR="004A374E">
          <w:rPr>
            <w:webHidden/>
          </w:rPr>
          <w:tab/>
        </w:r>
        <w:r w:rsidR="004A374E">
          <w:rPr>
            <w:webHidden/>
          </w:rPr>
          <w:fldChar w:fldCharType="begin"/>
        </w:r>
        <w:r w:rsidR="004A374E">
          <w:rPr>
            <w:webHidden/>
          </w:rPr>
          <w:instrText xml:space="preserve"> PAGEREF _Toc369090441 \h </w:instrText>
        </w:r>
        <w:r w:rsidR="004A374E">
          <w:rPr>
            <w:webHidden/>
          </w:rPr>
        </w:r>
        <w:r w:rsidR="004A374E">
          <w:rPr>
            <w:webHidden/>
          </w:rPr>
          <w:fldChar w:fldCharType="separate"/>
        </w:r>
        <w:r w:rsidR="00C13174">
          <w:rPr>
            <w:webHidden/>
          </w:rPr>
          <w:t>38</w:t>
        </w:r>
        <w:r w:rsidR="004A374E">
          <w:rPr>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42" w:history="1">
        <w:r w:rsidR="004A374E" w:rsidRPr="005F7EE0">
          <w:rPr>
            <w:rStyle w:val="Hyperlink"/>
            <w:noProof/>
          </w:rPr>
          <w:t>2.1</w:t>
        </w:r>
        <w:r w:rsidR="004A374E">
          <w:rPr>
            <w:rFonts w:ascii="Calibri" w:hAnsi="Calibri"/>
            <w:noProof/>
            <w:sz w:val="22"/>
            <w:szCs w:val="22"/>
          </w:rPr>
          <w:tab/>
        </w:r>
        <w:r w:rsidR="004A374E" w:rsidRPr="005F7EE0">
          <w:rPr>
            <w:rStyle w:val="Hyperlink"/>
            <w:noProof/>
          </w:rPr>
          <w:t>General</w:t>
        </w:r>
        <w:r w:rsidR="004A374E">
          <w:rPr>
            <w:noProof/>
            <w:webHidden/>
          </w:rPr>
          <w:tab/>
        </w:r>
        <w:r w:rsidR="004A374E">
          <w:rPr>
            <w:noProof/>
            <w:webHidden/>
          </w:rPr>
          <w:fldChar w:fldCharType="begin"/>
        </w:r>
        <w:r w:rsidR="004A374E">
          <w:rPr>
            <w:noProof/>
            <w:webHidden/>
          </w:rPr>
          <w:instrText xml:space="preserve"> PAGEREF _Toc369090442 \h </w:instrText>
        </w:r>
        <w:r w:rsidR="004A374E">
          <w:rPr>
            <w:noProof/>
            <w:webHidden/>
          </w:rPr>
        </w:r>
        <w:r w:rsidR="004A374E">
          <w:rPr>
            <w:noProof/>
            <w:webHidden/>
          </w:rPr>
          <w:fldChar w:fldCharType="separate"/>
        </w:r>
        <w:r w:rsidR="00C13174">
          <w:rPr>
            <w:noProof/>
            <w:webHidden/>
          </w:rPr>
          <w:t>38</w:t>
        </w:r>
        <w:r w:rsidR="004A374E">
          <w:rPr>
            <w:noProof/>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43" w:history="1">
        <w:r w:rsidR="004A374E" w:rsidRPr="005F7EE0">
          <w:rPr>
            <w:rStyle w:val="Hyperlink"/>
            <w:noProof/>
          </w:rPr>
          <w:t>2.2</w:t>
        </w:r>
        <w:r w:rsidR="004A374E">
          <w:rPr>
            <w:rFonts w:ascii="Calibri" w:hAnsi="Calibri"/>
            <w:noProof/>
            <w:sz w:val="22"/>
            <w:szCs w:val="22"/>
          </w:rPr>
          <w:tab/>
        </w:r>
        <w:r w:rsidR="004A374E" w:rsidRPr="005F7EE0">
          <w:rPr>
            <w:rStyle w:val="Hyperlink"/>
            <w:noProof/>
          </w:rPr>
          <w:t>Confidentiality</w:t>
        </w:r>
        <w:r w:rsidR="004A374E">
          <w:rPr>
            <w:noProof/>
            <w:webHidden/>
          </w:rPr>
          <w:tab/>
        </w:r>
        <w:r w:rsidR="004A374E">
          <w:rPr>
            <w:noProof/>
            <w:webHidden/>
          </w:rPr>
          <w:fldChar w:fldCharType="begin"/>
        </w:r>
        <w:r w:rsidR="004A374E">
          <w:rPr>
            <w:noProof/>
            <w:webHidden/>
          </w:rPr>
          <w:instrText xml:space="preserve"> PAGEREF _Toc369090443 \h </w:instrText>
        </w:r>
        <w:r w:rsidR="004A374E">
          <w:rPr>
            <w:noProof/>
            <w:webHidden/>
          </w:rPr>
        </w:r>
        <w:r w:rsidR="004A374E">
          <w:rPr>
            <w:noProof/>
            <w:webHidden/>
          </w:rPr>
          <w:fldChar w:fldCharType="separate"/>
        </w:r>
        <w:r w:rsidR="00C13174">
          <w:rPr>
            <w:noProof/>
            <w:webHidden/>
          </w:rPr>
          <w:t>39</w:t>
        </w:r>
        <w:r w:rsidR="004A374E">
          <w:rPr>
            <w:noProof/>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44" w:history="1">
        <w:r w:rsidR="004A374E" w:rsidRPr="005F7EE0">
          <w:rPr>
            <w:rStyle w:val="Hyperlink"/>
            <w:noProof/>
          </w:rPr>
          <w:t>2.3</w:t>
        </w:r>
        <w:r w:rsidR="004A374E">
          <w:rPr>
            <w:rFonts w:ascii="Calibri" w:hAnsi="Calibri"/>
            <w:noProof/>
            <w:sz w:val="22"/>
            <w:szCs w:val="22"/>
          </w:rPr>
          <w:tab/>
        </w:r>
        <w:r w:rsidR="004A374E" w:rsidRPr="005F7EE0">
          <w:rPr>
            <w:rStyle w:val="Hyperlink"/>
            <w:noProof/>
          </w:rPr>
          <w:t>Service Provider’s Actions Requiring Employer’s Prior Approval</w:t>
        </w:r>
        <w:r w:rsidR="004A374E">
          <w:rPr>
            <w:noProof/>
            <w:webHidden/>
          </w:rPr>
          <w:tab/>
        </w:r>
        <w:r w:rsidR="004A374E">
          <w:rPr>
            <w:noProof/>
            <w:webHidden/>
          </w:rPr>
          <w:fldChar w:fldCharType="begin"/>
        </w:r>
        <w:r w:rsidR="004A374E">
          <w:rPr>
            <w:noProof/>
            <w:webHidden/>
          </w:rPr>
          <w:instrText xml:space="preserve"> PAGEREF _Toc369090444 \h </w:instrText>
        </w:r>
        <w:r w:rsidR="004A374E">
          <w:rPr>
            <w:noProof/>
            <w:webHidden/>
          </w:rPr>
        </w:r>
        <w:r w:rsidR="004A374E">
          <w:rPr>
            <w:noProof/>
            <w:webHidden/>
          </w:rPr>
          <w:fldChar w:fldCharType="separate"/>
        </w:r>
        <w:r w:rsidR="00C13174">
          <w:rPr>
            <w:noProof/>
            <w:webHidden/>
          </w:rPr>
          <w:t>39</w:t>
        </w:r>
        <w:r w:rsidR="004A374E">
          <w:rPr>
            <w:noProof/>
            <w:webHidden/>
          </w:rPr>
          <w:fldChar w:fldCharType="end"/>
        </w:r>
      </w:hyperlink>
    </w:p>
    <w:p w:rsidR="004A374E" w:rsidRDefault="00DB0190" w:rsidP="004A374E">
      <w:pPr>
        <w:pStyle w:val="TOC2"/>
        <w:rPr>
          <w:rFonts w:ascii="Calibri" w:hAnsi="Calibri"/>
          <w:noProof/>
          <w:sz w:val="22"/>
          <w:szCs w:val="22"/>
        </w:rPr>
      </w:pPr>
      <w:hyperlink w:anchor="_Toc369090445" w:history="1">
        <w:r w:rsidR="004A374E" w:rsidRPr="005F7EE0">
          <w:rPr>
            <w:rStyle w:val="Hyperlink"/>
            <w:noProof/>
          </w:rPr>
          <w:t>2.4   Assignment</w:t>
        </w:r>
        <w:r w:rsidR="004A374E">
          <w:rPr>
            <w:noProof/>
            <w:webHidden/>
          </w:rPr>
          <w:tab/>
        </w:r>
        <w:r w:rsidR="004A374E">
          <w:rPr>
            <w:noProof/>
            <w:webHidden/>
          </w:rPr>
          <w:fldChar w:fldCharType="begin"/>
        </w:r>
        <w:r w:rsidR="004A374E">
          <w:rPr>
            <w:noProof/>
            <w:webHidden/>
          </w:rPr>
          <w:instrText xml:space="preserve"> PAGEREF _Toc369090445 \h </w:instrText>
        </w:r>
        <w:r w:rsidR="004A374E">
          <w:rPr>
            <w:noProof/>
            <w:webHidden/>
          </w:rPr>
        </w:r>
        <w:r w:rsidR="004A374E">
          <w:rPr>
            <w:noProof/>
            <w:webHidden/>
          </w:rPr>
          <w:fldChar w:fldCharType="separate"/>
        </w:r>
        <w:r w:rsidR="00C13174">
          <w:rPr>
            <w:noProof/>
            <w:webHidden/>
          </w:rPr>
          <w:t>39</w:t>
        </w:r>
        <w:r w:rsidR="004A374E">
          <w:rPr>
            <w:noProof/>
            <w:webHidden/>
          </w:rPr>
          <w:fldChar w:fldCharType="end"/>
        </w:r>
      </w:hyperlink>
    </w:p>
    <w:p w:rsidR="004A374E" w:rsidRDefault="00DB0190" w:rsidP="004A374E">
      <w:pPr>
        <w:pStyle w:val="TOC2"/>
        <w:rPr>
          <w:rFonts w:ascii="Calibri" w:hAnsi="Calibri"/>
          <w:noProof/>
          <w:sz w:val="22"/>
          <w:szCs w:val="22"/>
        </w:rPr>
      </w:pPr>
      <w:hyperlink w:anchor="_Toc369090446" w:history="1">
        <w:r w:rsidR="004A374E" w:rsidRPr="005F7EE0">
          <w:rPr>
            <w:rStyle w:val="Hyperlink"/>
            <w:noProof/>
          </w:rPr>
          <w:t>2.5  Indemnification</w:t>
        </w:r>
        <w:r w:rsidR="004A374E">
          <w:rPr>
            <w:noProof/>
            <w:webHidden/>
          </w:rPr>
          <w:tab/>
        </w:r>
        <w:r w:rsidR="004A374E">
          <w:rPr>
            <w:noProof/>
            <w:webHidden/>
          </w:rPr>
          <w:fldChar w:fldCharType="begin"/>
        </w:r>
        <w:r w:rsidR="004A374E">
          <w:rPr>
            <w:noProof/>
            <w:webHidden/>
          </w:rPr>
          <w:instrText xml:space="preserve"> PAGEREF _Toc369090446 \h </w:instrText>
        </w:r>
        <w:r w:rsidR="004A374E">
          <w:rPr>
            <w:noProof/>
            <w:webHidden/>
          </w:rPr>
        </w:r>
        <w:r w:rsidR="004A374E">
          <w:rPr>
            <w:noProof/>
            <w:webHidden/>
          </w:rPr>
          <w:fldChar w:fldCharType="separate"/>
        </w:r>
        <w:r w:rsidR="00C13174">
          <w:rPr>
            <w:noProof/>
            <w:webHidden/>
          </w:rPr>
          <w:t>39</w:t>
        </w:r>
        <w:r w:rsidR="004A374E">
          <w:rPr>
            <w:noProof/>
            <w:webHidden/>
          </w:rPr>
          <w:fldChar w:fldCharType="end"/>
        </w:r>
      </w:hyperlink>
    </w:p>
    <w:p w:rsidR="004A374E" w:rsidRDefault="00DB0190" w:rsidP="004A374E">
      <w:pPr>
        <w:pStyle w:val="TOC2"/>
        <w:rPr>
          <w:rFonts w:ascii="Calibri" w:hAnsi="Calibri"/>
          <w:noProof/>
          <w:sz w:val="22"/>
          <w:szCs w:val="22"/>
        </w:rPr>
      </w:pPr>
      <w:hyperlink w:anchor="_Toc369090447" w:history="1">
        <w:r w:rsidR="004A374E" w:rsidRPr="005F7EE0">
          <w:rPr>
            <w:rStyle w:val="Hyperlink"/>
            <w:noProof/>
          </w:rPr>
          <w:t>2.6 Insurance and Liabilities to Third Parties</w:t>
        </w:r>
        <w:r w:rsidR="004A374E">
          <w:rPr>
            <w:noProof/>
            <w:webHidden/>
          </w:rPr>
          <w:tab/>
        </w:r>
        <w:r w:rsidR="004A374E">
          <w:rPr>
            <w:noProof/>
            <w:webHidden/>
          </w:rPr>
          <w:fldChar w:fldCharType="begin"/>
        </w:r>
        <w:r w:rsidR="004A374E">
          <w:rPr>
            <w:noProof/>
            <w:webHidden/>
          </w:rPr>
          <w:instrText xml:space="preserve"> PAGEREF _Toc369090447 \h </w:instrText>
        </w:r>
        <w:r w:rsidR="004A374E">
          <w:rPr>
            <w:noProof/>
            <w:webHidden/>
          </w:rPr>
        </w:r>
        <w:r w:rsidR="004A374E">
          <w:rPr>
            <w:noProof/>
            <w:webHidden/>
          </w:rPr>
          <w:fldChar w:fldCharType="separate"/>
        </w:r>
        <w:r w:rsidR="00C13174">
          <w:rPr>
            <w:noProof/>
            <w:webHidden/>
          </w:rPr>
          <w:t>39</w:t>
        </w:r>
        <w:r w:rsidR="004A374E">
          <w:rPr>
            <w:noProof/>
            <w:webHidden/>
          </w:rPr>
          <w:fldChar w:fldCharType="end"/>
        </w:r>
      </w:hyperlink>
    </w:p>
    <w:p w:rsidR="004A374E" w:rsidRDefault="00DB0190" w:rsidP="004A374E">
      <w:pPr>
        <w:pStyle w:val="TOC2"/>
        <w:rPr>
          <w:rFonts w:ascii="Calibri" w:hAnsi="Calibri"/>
          <w:noProof/>
          <w:sz w:val="22"/>
          <w:szCs w:val="22"/>
        </w:rPr>
      </w:pPr>
      <w:hyperlink w:anchor="_Toc369090448" w:history="1">
        <w:r w:rsidR="004A374E" w:rsidRPr="005F7EE0">
          <w:rPr>
            <w:rStyle w:val="Hyperlink"/>
            <w:noProof/>
          </w:rPr>
          <w:t>2.7 Reporting Obligations</w:t>
        </w:r>
        <w:r w:rsidR="004A374E">
          <w:rPr>
            <w:noProof/>
            <w:webHidden/>
          </w:rPr>
          <w:tab/>
        </w:r>
        <w:r w:rsidR="004A374E">
          <w:rPr>
            <w:noProof/>
            <w:webHidden/>
          </w:rPr>
          <w:fldChar w:fldCharType="begin"/>
        </w:r>
        <w:r w:rsidR="004A374E">
          <w:rPr>
            <w:noProof/>
            <w:webHidden/>
          </w:rPr>
          <w:instrText xml:space="preserve"> PAGEREF _Toc369090448 \h </w:instrText>
        </w:r>
        <w:r w:rsidR="004A374E">
          <w:rPr>
            <w:noProof/>
            <w:webHidden/>
          </w:rPr>
        </w:r>
        <w:r w:rsidR="004A374E">
          <w:rPr>
            <w:noProof/>
            <w:webHidden/>
          </w:rPr>
          <w:fldChar w:fldCharType="separate"/>
        </w:r>
        <w:r w:rsidR="00C13174">
          <w:rPr>
            <w:noProof/>
            <w:webHidden/>
          </w:rPr>
          <w:t>40</w:t>
        </w:r>
        <w:r w:rsidR="004A374E">
          <w:rPr>
            <w:noProof/>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49" w:history="1">
        <w:r w:rsidR="004A374E" w:rsidRPr="005F7EE0">
          <w:rPr>
            <w:rStyle w:val="Hyperlink"/>
            <w:noProof/>
          </w:rPr>
          <w:t>2.8</w:t>
        </w:r>
        <w:r w:rsidR="004A374E">
          <w:rPr>
            <w:rFonts w:ascii="Calibri" w:hAnsi="Calibri"/>
            <w:noProof/>
            <w:sz w:val="22"/>
            <w:szCs w:val="22"/>
          </w:rPr>
          <w:tab/>
        </w:r>
        <w:r w:rsidR="004A374E" w:rsidRPr="005F7EE0">
          <w:rPr>
            <w:rStyle w:val="Hyperlink"/>
            <w:noProof/>
          </w:rPr>
          <w:t>Tax and Duties</w:t>
        </w:r>
        <w:r w:rsidR="004A374E">
          <w:rPr>
            <w:noProof/>
            <w:webHidden/>
          </w:rPr>
          <w:tab/>
        </w:r>
        <w:r w:rsidR="004A374E">
          <w:rPr>
            <w:noProof/>
            <w:webHidden/>
          </w:rPr>
          <w:fldChar w:fldCharType="begin"/>
        </w:r>
        <w:r w:rsidR="004A374E">
          <w:rPr>
            <w:noProof/>
            <w:webHidden/>
          </w:rPr>
          <w:instrText xml:space="preserve"> PAGEREF _Toc369090449 \h </w:instrText>
        </w:r>
        <w:r w:rsidR="004A374E">
          <w:rPr>
            <w:noProof/>
            <w:webHidden/>
          </w:rPr>
        </w:r>
        <w:r w:rsidR="004A374E">
          <w:rPr>
            <w:noProof/>
            <w:webHidden/>
          </w:rPr>
          <w:fldChar w:fldCharType="separate"/>
        </w:r>
        <w:r w:rsidR="00C13174">
          <w:rPr>
            <w:noProof/>
            <w:webHidden/>
          </w:rPr>
          <w:t>41</w:t>
        </w:r>
        <w:r w:rsidR="004A374E">
          <w:rPr>
            <w:noProof/>
            <w:webHidden/>
          </w:rPr>
          <w:fldChar w:fldCharType="end"/>
        </w:r>
      </w:hyperlink>
    </w:p>
    <w:p w:rsidR="004A374E" w:rsidRDefault="00DB0190" w:rsidP="004A374E">
      <w:pPr>
        <w:pStyle w:val="TOC2"/>
        <w:rPr>
          <w:rFonts w:ascii="Calibri" w:hAnsi="Calibri"/>
          <w:noProof/>
          <w:sz w:val="22"/>
          <w:szCs w:val="22"/>
        </w:rPr>
      </w:pPr>
      <w:hyperlink w:anchor="_Toc369090450" w:history="1">
        <w:r w:rsidR="004A374E" w:rsidRPr="005F7EE0">
          <w:rPr>
            <w:rStyle w:val="Hyperlink"/>
            <w:noProof/>
          </w:rPr>
          <w:t xml:space="preserve">2.9 </w:t>
        </w:r>
        <w:r w:rsidR="004A374E">
          <w:rPr>
            <w:rStyle w:val="Hyperlink"/>
            <w:noProof/>
          </w:rPr>
          <w:t>penalties</w:t>
        </w:r>
        <w:r w:rsidR="004A374E" w:rsidRPr="005F7EE0">
          <w:rPr>
            <w:rStyle w:val="Hyperlink"/>
            <w:noProof/>
          </w:rPr>
          <w:t xml:space="preserve">  for non-</w:t>
        </w:r>
        <w:r w:rsidR="004A374E">
          <w:rPr>
            <w:noProof/>
            <w:webHidden/>
          </w:rPr>
          <w:tab/>
        </w:r>
        <w:r w:rsidR="004A374E">
          <w:rPr>
            <w:noProof/>
            <w:webHidden/>
          </w:rPr>
          <w:fldChar w:fldCharType="begin"/>
        </w:r>
        <w:r w:rsidR="004A374E">
          <w:rPr>
            <w:noProof/>
            <w:webHidden/>
          </w:rPr>
          <w:instrText xml:space="preserve"> PAGEREF _Toc369090450 \h </w:instrText>
        </w:r>
        <w:r w:rsidR="004A374E">
          <w:rPr>
            <w:noProof/>
            <w:webHidden/>
          </w:rPr>
        </w:r>
        <w:r w:rsidR="004A374E">
          <w:rPr>
            <w:noProof/>
            <w:webHidden/>
          </w:rPr>
          <w:fldChar w:fldCharType="separate"/>
        </w:r>
        <w:r w:rsidR="00C13174">
          <w:rPr>
            <w:noProof/>
            <w:webHidden/>
          </w:rPr>
          <w:t>41</w:t>
        </w:r>
        <w:r w:rsidR="004A374E">
          <w:rPr>
            <w:noProof/>
            <w:webHidden/>
          </w:rPr>
          <w:fldChar w:fldCharType="end"/>
        </w:r>
      </w:hyperlink>
    </w:p>
    <w:p w:rsidR="004A374E" w:rsidRDefault="00DB0190" w:rsidP="004A374E">
      <w:pPr>
        <w:pStyle w:val="TOC2"/>
        <w:rPr>
          <w:rFonts w:ascii="Calibri" w:hAnsi="Calibri"/>
          <w:noProof/>
          <w:sz w:val="22"/>
          <w:szCs w:val="22"/>
        </w:rPr>
      </w:pPr>
      <w:hyperlink w:anchor="_Toc369090451" w:history="1">
        <w:r w:rsidR="004A374E" w:rsidRPr="005F7EE0">
          <w:rPr>
            <w:rStyle w:val="Hyperlink"/>
            <w:noProof/>
          </w:rPr>
          <w:t>Performance</w:t>
        </w:r>
        <w:r w:rsidR="004A374E">
          <w:rPr>
            <w:noProof/>
            <w:webHidden/>
          </w:rPr>
          <w:tab/>
        </w:r>
        <w:r w:rsidR="004A374E">
          <w:rPr>
            <w:noProof/>
            <w:webHidden/>
          </w:rPr>
          <w:fldChar w:fldCharType="begin"/>
        </w:r>
        <w:r w:rsidR="004A374E">
          <w:rPr>
            <w:noProof/>
            <w:webHidden/>
          </w:rPr>
          <w:instrText xml:space="preserve"> PAGEREF _Toc369090451 \h </w:instrText>
        </w:r>
        <w:r w:rsidR="004A374E">
          <w:rPr>
            <w:noProof/>
            <w:webHidden/>
          </w:rPr>
        </w:r>
        <w:r w:rsidR="004A374E">
          <w:rPr>
            <w:noProof/>
            <w:webHidden/>
          </w:rPr>
          <w:fldChar w:fldCharType="separate"/>
        </w:r>
        <w:r w:rsidR="00C13174">
          <w:rPr>
            <w:noProof/>
            <w:webHidden/>
          </w:rPr>
          <w:t>41</w:t>
        </w:r>
        <w:r w:rsidR="004A374E">
          <w:rPr>
            <w:noProof/>
            <w:webHidden/>
          </w:rPr>
          <w:fldChar w:fldCharType="end"/>
        </w:r>
      </w:hyperlink>
    </w:p>
    <w:p w:rsidR="004A374E" w:rsidRDefault="00DB0190" w:rsidP="004A374E">
      <w:pPr>
        <w:pStyle w:val="TOC2"/>
        <w:rPr>
          <w:rFonts w:ascii="Calibri" w:hAnsi="Calibri"/>
          <w:noProof/>
          <w:sz w:val="22"/>
          <w:szCs w:val="22"/>
        </w:rPr>
      </w:pPr>
      <w:hyperlink w:anchor="_Toc369090452" w:history="1">
        <w:r w:rsidR="004A374E" w:rsidRPr="005F7EE0">
          <w:rPr>
            <w:rStyle w:val="Hyperlink"/>
            <w:noProof/>
          </w:rPr>
          <w:t>2.10   Performance</w:t>
        </w:r>
        <w:r w:rsidR="004A374E">
          <w:rPr>
            <w:noProof/>
            <w:webHidden/>
          </w:rPr>
          <w:tab/>
        </w:r>
        <w:r w:rsidR="004A374E">
          <w:rPr>
            <w:noProof/>
            <w:webHidden/>
          </w:rPr>
          <w:fldChar w:fldCharType="begin"/>
        </w:r>
        <w:r w:rsidR="004A374E">
          <w:rPr>
            <w:noProof/>
            <w:webHidden/>
          </w:rPr>
          <w:instrText xml:space="preserve"> PAGEREF _Toc369090452 \h </w:instrText>
        </w:r>
        <w:r w:rsidR="004A374E">
          <w:rPr>
            <w:noProof/>
            <w:webHidden/>
          </w:rPr>
        </w:r>
        <w:r w:rsidR="004A374E">
          <w:rPr>
            <w:noProof/>
            <w:webHidden/>
          </w:rPr>
          <w:fldChar w:fldCharType="separate"/>
        </w:r>
        <w:r w:rsidR="00C13174">
          <w:rPr>
            <w:noProof/>
            <w:webHidden/>
          </w:rPr>
          <w:t>41</w:t>
        </w:r>
        <w:r w:rsidR="004A374E">
          <w:rPr>
            <w:noProof/>
            <w:webHidden/>
          </w:rPr>
          <w:fldChar w:fldCharType="end"/>
        </w:r>
      </w:hyperlink>
    </w:p>
    <w:p w:rsidR="004A374E" w:rsidRDefault="00DB0190" w:rsidP="004A374E">
      <w:pPr>
        <w:pStyle w:val="TOC2"/>
        <w:rPr>
          <w:rFonts w:ascii="Calibri" w:hAnsi="Calibri"/>
          <w:noProof/>
          <w:sz w:val="22"/>
          <w:szCs w:val="22"/>
        </w:rPr>
      </w:pPr>
      <w:hyperlink w:anchor="_Toc369090453" w:history="1">
        <w:r w:rsidR="004A374E" w:rsidRPr="005F7EE0">
          <w:rPr>
            <w:rStyle w:val="Hyperlink"/>
            <w:noProof/>
          </w:rPr>
          <w:t>Security</w:t>
        </w:r>
        <w:r w:rsidR="004A374E">
          <w:rPr>
            <w:noProof/>
            <w:webHidden/>
          </w:rPr>
          <w:tab/>
        </w:r>
        <w:r w:rsidR="004A374E">
          <w:rPr>
            <w:noProof/>
            <w:webHidden/>
          </w:rPr>
          <w:fldChar w:fldCharType="begin"/>
        </w:r>
        <w:r w:rsidR="004A374E">
          <w:rPr>
            <w:noProof/>
            <w:webHidden/>
          </w:rPr>
          <w:instrText xml:space="preserve"> PAGEREF _Toc369090453 \h </w:instrText>
        </w:r>
        <w:r w:rsidR="004A374E">
          <w:rPr>
            <w:noProof/>
            <w:webHidden/>
          </w:rPr>
        </w:r>
        <w:r w:rsidR="004A374E">
          <w:rPr>
            <w:noProof/>
            <w:webHidden/>
          </w:rPr>
          <w:fldChar w:fldCharType="separate"/>
        </w:r>
        <w:r w:rsidR="00C13174">
          <w:rPr>
            <w:noProof/>
            <w:webHidden/>
          </w:rPr>
          <w:t>41</w:t>
        </w:r>
        <w:r w:rsidR="004A374E">
          <w:rPr>
            <w:noProof/>
            <w:webHidden/>
          </w:rPr>
          <w:fldChar w:fldCharType="end"/>
        </w:r>
      </w:hyperlink>
    </w:p>
    <w:p w:rsidR="004A374E" w:rsidRDefault="00DB0190" w:rsidP="004A374E">
      <w:pPr>
        <w:pStyle w:val="TOC1"/>
        <w:rPr>
          <w:rFonts w:ascii="Calibri" w:hAnsi="Calibri"/>
          <w:b w:val="0"/>
          <w:sz w:val="22"/>
          <w:szCs w:val="22"/>
        </w:rPr>
      </w:pPr>
      <w:hyperlink w:anchor="_Toc369090454" w:history="1">
        <w:r w:rsidR="004A374E" w:rsidRPr="005F7EE0">
          <w:rPr>
            <w:rStyle w:val="Hyperlink"/>
          </w:rPr>
          <w:t>3.  Service Provider’s Personnel</w:t>
        </w:r>
        <w:r w:rsidR="004A374E">
          <w:rPr>
            <w:webHidden/>
          </w:rPr>
          <w:tab/>
        </w:r>
        <w:r w:rsidR="004A374E">
          <w:rPr>
            <w:webHidden/>
          </w:rPr>
          <w:fldChar w:fldCharType="begin"/>
        </w:r>
        <w:r w:rsidR="004A374E">
          <w:rPr>
            <w:webHidden/>
          </w:rPr>
          <w:instrText xml:space="preserve"> PAGEREF _Toc369090454 \h </w:instrText>
        </w:r>
        <w:r w:rsidR="004A374E">
          <w:rPr>
            <w:webHidden/>
          </w:rPr>
        </w:r>
        <w:r w:rsidR="004A374E">
          <w:rPr>
            <w:webHidden/>
          </w:rPr>
          <w:fldChar w:fldCharType="separate"/>
        </w:r>
        <w:r w:rsidR="00C13174">
          <w:rPr>
            <w:webHidden/>
          </w:rPr>
          <w:t>41</w:t>
        </w:r>
        <w:r w:rsidR="004A374E">
          <w:rPr>
            <w:webHidden/>
          </w:rPr>
          <w:fldChar w:fldCharType="end"/>
        </w:r>
      </w:hyperlink>
    </w:p>
    <w:p w:rsidR="004A374E" w:rsidRDefault="00DB0190" w:rsidP="004A374E">
      <w:pPr>
        <w:pStyle w:val="TOC2"/>
        <w:rPr>
          <w:rFonts w:ascii="Calibri" w:hAnsi="Calibri"/>
          <w:noProof/>
          <w:sz w:val="22"/>
          <w:szCs w:val="22"/>
        </w:rPr>
      </w:pPr>
      <w:hyperlink w:anchor="_Toc369090455" w:history="1">
        <w:r w:rsidR="004A374E" w:rsidRPr="005F7EE0">
          <w:rPr>
            <w:rStyle w:val="Hyperlink"/>
            <w:noProof/>
          </w:rPr>
          <w:t>3.1 Description of Personnel</w:t>
        </w:r>
        <w:r w:rsidR="004A374E">
          <w:rPr>
            <w:noProof/>
            <w:webHidden/>
          </w:rPr>
          <w:tab/>
        </w:r>
        <w:r w:rsidR="004A374E">
          <w:rPr>
            <w:noProof/>
            <w:webHidden/>
          </w:rPr>
          <w:fldChar w:fldCharType="begin"/>
        </w:r>
        <w:r w:rsidR="004A374E">
          <w:rPr>
            <w:noProof/>
            <w:webHidden/>
          </w:rPr>
          <w:instrText xml:space="preserve"> PAGEREF _Toc369090455 \h </w:instrText>
        </w:r>
        <w:r w:rsidR="004A374E">
          <w:rPr>
            <w:noProof/>
            <w:webHidden/>
          </w:rPr>
        </w:r>
        <w:r w:rsidR="004A374E">
          <w:rPr>
            <w:noProof/>
            <w:webHidden/>
          </w:rPr>
          <w:fldChar w:fldCharType="separate"/>
        </w:r>
        <w:r w:rsidR="00C13174">
          <w:rPr>
            <w:noProof/>
            <w:webHidden/>
          </w:rPr>
          <w:t>41</w:t>
        </w:r>
        <w:r w:rsidR="004A374E">
          <w:rPr>
            <w:noProof/>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56" w:history="1">
        <w:r w:rsidR="004A374E" w:rsidRPr="005F7EE0">
          <w:rPr>
            <w:rStyle w:val="Hyperlink"/>
            <w:noProof/>
          </w:rPr>
          <w:t>3.2</w:t>
        </w:r>
        <w:r w:rsidR="004A374E">
          <w:rPr>
            <w:rFonts w:ascii="Calibri" w:hAnsi="Calibri"/>
            <w:noProof/>
            <w:sz w:val="22"/>
            <w:szCs w:val="22"/>
          </w:rPr>
          <w:tab/>
        </w:r>
        <w:r w:rsidR="004A374E" w:rsidRPr="005F7EE0">
          <w:rPr>
            <w:rStyle w:val="Hyperlink"/>
            <w:noProof/>
          </w:rPr>
          <w:t>Removal and/or Replacement of Personnel</w:t>
        </w:r>
        <w:r w:rsidR="004A374E">
          <w:rPr>
            <w:noProof/>
            <w:webHidden/>
          </w:rPr>
          <w:tab/>
        </w:r>
        <w:r w:rsidR="004A374E">
          <w:rPr>
            <w:noProof/>
            <w:webHidden/>
          </w:rPr>
          <w:fldChar w:fldCharType="begin"/>
        </w:r>
        <w:r w:rsidR="004A374E">
          <w:rPr>
            <w:noProof/>
            <w:webHidden/>
          </w:rPr>
          <w:instrText xml:space="preserve"> PAGEREF _Toc369090456 \h </w:instrText>
        </w:r>
        <w:r w:rsidR="004A374E">
          <w:rPr>
            <w:noProof/>
            <w:webHidden/>
          </w:rPr>
        </w:r>
        <w:r w:rsidR="004A374E">
          <w:rPr>
            <w:noProof/>
            <w:webHidden/>
          </w:rPr>
          <w:fldChar w:fldCharType="separate"/>
        </w:r>
        <w:r w:rsidR="00C13174">
          <w:rPr>
            <w:noProof/>
            <w:webHidden/>
          </w:rPr>
          <w:t>41</w:t>
        </w:r>
        <w:r w:rsidR="004A374E">
          <w:rPr>
            <w:noProof/>
            <w:webHidden/>
          </w:rPr>
          <w:fldChar w:fldCharType="end"/>
        </w:r>
      </w:hyperlink>
    </w:p>
    <w:p w:rsidR="004A374E" w:rsidRDefault="00DB0190" w:rsidP="004A374E">
      <w:pPr>
        <w:pStyle w:val="TOC1"/>
        <w:rPr>
          <w:rFonts w:ascii="Calibri" w:hAnsi="Calibri"/>
          <w:b w:val="0"/>
          <w:sz w:val="22"/>
          <w:szCs w:val="22"/>
        </w:rPr>
      </w:pPr>
      <w:hyperlink w:anchor="_Toc369090457" w:history="1">
        <w:r w:rsidR="004A374E" w:rsidRPr="005F7EE0">
          <w:rPr>
            <w:rStyle w:val="Hyperlink"/>
          </w:rPr>
          <w:t>4.  Payments to the Service Provider</w:t>
        </w:r>
        <w:r w:rsidR="004A374E">
          <w:rPr>
            <w:webHidden/>
          </w:rPr>
          <w:tab/>
        </w:r>
        <w:r w:rsidR="004A374E">
          <w:rPr>
            <w:webHidden/>
          </w:rPr>
          <w:fldChar w:fldCharType="begin"/>
        </w:r>
        <w:r w:rsidR="004A374E">
          <w:rPr>
            <w:webHidden/>
          </w:rPr>
          <w:instrText xml:space="preserve"> PAGEREF _Toc369090457 \h </w:instrText>
        </w:r>
        <w:r w:rsidR="004A374E">
          <w:rPr>
            <w:webHidden/>
          </w:rPr>
        </w:r>
        <w:r w:rsidR="004A374E">
          <w:rPr>
            <w:webHidden/>
          </w:rPr>
          <w:fldChar w:fldCharType="separate"/>
        </w:r>
        <w:r w:rsidR="00C13174">
          <w:rPr>
            <w:webHidden/>
          </w:rPr>
          <w:t>42</w:t>
        </w:r>
        <w:r w:rsidR="004A374E">
          <w:rPr>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58" w:history="1">
        <w:r w:rsidR="004A374E" w:rsidRPr="005F7EE0">
          <w:rPr>
            <w:rStyle w:val="Hyperlink"/>
            <w:noProof/>
          </w:rPr>
          <w:t>4.1</w:t>
        </w:r>
        <w:r w:rsidR="004A374E">
          <w:rPr>
            <w:rFonts w:ascii="Calibri" w:hAnsi="Calibri"/>
            <w:noProof/>
            <w:sz w:val="22"/>
            <w:szCs w:val="22"/>
          </w:rPr>
          <w:tab/>
        </w:r>
        <w:r w:rsidR="004A374E" w:rsidRPr="005F7EE0">
          <w:rPr>
            <w:rStyle w:val="Hyperlink"/>
            <w:noProof/>
          </w:rPr>
          <w:t>Lump-Sum Remuneration</w:t>
        </w:r>
        <w:r w:rsidR="004A374E">
          <w:rPr>
            <w:noProof/>
            <w:webHidden/>
          </w:rPr>
          <w:tab/>
        </w:r>
        <w:r w:rsidR="004A374E">
          <w:rPr>
            <w:noProof/>
            <w:webHidden/>
          </w:rPr>
          <w:fldChar w:fldCharType="begin"/>
        </w:r>
        <w:r w:rsidR="004A374E">
          <w:rPr>
            <w:noProof/>
            <w:webHidden/>
          </w:rPr>
          <w:instrText xml:space="preserve"> PAGEREF _Toc369090458 \h </w:instrText>
        </w:r>
        <w:r w:rsidR="004A374E">
          <w:rPr>
            <w:noProof/>
            <w:webHidden/>
          </w:rPr>
        </w:r>
        <w:r w:rsidR="004A374E">
          <w:rPr>
            <w:noProof/>
            <w:webHidden/>
          </w:rPr>
          <w:fldChar w:fldCharType="separate"/>
        </w:r>
        <w:r w:rsidR="00C13174">
          <w:rPr>
            <w:noProof/>
            <w:webHidden/>
          </w:rPr>
          <w:t>42</w:t>
        </w:r>
        <w:r w:rsidR="004A374E">
          <w:rPr>
            <w:noProof/>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59" w:history="1">
        <w:r w:rsidR="004A374E" w:rsidRPr="005F7EE0">
          <w:rPr>
            <w:rStyle w:val="Hyperlink"/>
            <w:noProof/>
          </w:rPr>
          <w:t>4.2</w:t>
        </w:r>
        <w:r w:rsidR="004A374E">
          <w:rPr>
            <w:rFonts w:ascii="Calibri" w:hAnsi="Calibri"/>
            <w:noProof/>
            <w:sz w:val="22"/>
            <w:szCs w:val="22"/>
          </w:rPr>
          <w:tab/>
        </w:r>
        <w:r w:rsidR="004A374E" w:rsidRPr="005F7EE0">
          <w:rPr>
            <w:rStyle w:val="Hyperlink"/>
            <w:noProof/>
          </w:rPr>
          <w:t>Contract Price</w:t>
        </w:r>
        <w:r w:rsidR="004A374E">
          <w:rPr>
            <w:noProof/>
            <w:webHidden/>
          </w:rPr>
          <w:tab/>
        </w:r>
        <w:r w:rsidR="004A374E">
          <w:rPr>
            <w:noProof/>
            <w:webHidden/>
          </w:rPr>
          <w:fldChar w:fldCharType="begin"/>
        </w:r>
        <w:r w:rsidR="004A374E">
          <w:rPr>
            <w:noProof/>
            <w:webHidden/>
          </w:rPr>
          <w:instrText xml:space="preserve"> PAGEREF _Toc369090459 \h </w:instrText>
        </w:r>
        <w:r w:rsidR="004A374E">
          <w:rPr>
            <w:noProof/>
            <w:webHidden/>
          </w:rPr>
        </w:r>
        <w:r w:rsidR="004A374E">
          <w:rPr>
            <w:noProof/>
            <w:webHidden/>
          </w:rPr>
          <w:fldChar w:fldCharType="separate"/>
        </w:r>
        <w:r w:rsidR="00C13174">
          <w:rPr>
            <w:noProof/>
            <w:webHidden/>
          </w:rPr>
          <w:t>42</w:t>
        </w:r>
        <w:r w:rsidR="004A374E">
          <w:rPr>
            <w:noProof/>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60" w:history="1">
        <w:r w:rsidR="004A374E" w:rsidRPr="005F7EE0">
          <w:rPr>
            <w:rStyle w:val="Hyperlink"/>
            <w:noProof/>
          </w:rPr>
          <w:t>4.3</w:t>
        </w:r>
        <w:r w:rsidR="004A374E">
          <w:rPr>
            <w:rFonts w:ascii="Calibri" w:hAnsi="Calibri"/>
            <w:noProof/>
            <w:sz w:val="22"/>
            <w:szCs w:val="22"/>
          </w:rPr>
          <w:tab/>
        </w:r>
        <w:r w:rsidR="004A374E" w:rsidRPr="005F7EE0">
          <w:rPr>
            <w:rStyle w:val="Hyperlink"/>
            <w:noProof/>
          </w:rPr>
          <w:t>Terms and Conditions of Payment</w:t>
        </w:r>
        <w:r w:rsidR="004A374E">
          <w:rPr>
            <w:noProof/>
            <w:webHidden/>
          </w:rPr>
          <w:tab/>
        </w:r>
        <w:r w:rsidR="004A374E">
          <w:rPr>
            <w:noProof/>
            <w:webHidden/>
          </w:rPr>
          <w:fldChar w:fldCharType="begin"/>
        </w:r>
        <w:r w:rsidR="004A374E">
          <w:rPr>
            <w:noProof/>
            <w:webHidden/>
          </w:rPr>
          <w:instrText xml:space="preserve"> PAGEREF _Toc369090460 \h </w:instrText>
        </w:r>
        <w:r w:rsidR="004A374E">
          <w:rPr>
            <w:noProof/>
            <w:webHidden/>
          </w:rPr>
        </w:r>
        <w:r w:rsidR="004A374E">
          <w:rPr>
            <w:noProof/>
            <w:webHidden/>
          </w:rPr>
          <w:fldChar w:fldCharType="separate"/>
        </w:r>
        <w:r w:rsidR="00C13174">
          <w:rPr>
            <w:noProof/>
            <w:webHidden/>
          </w:rPr>
          <w:t>42</w:t>
        </w:r>
        <w:r w:rsidR="004A374E">
          <w:rPr>
            <w:noProof/>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61" w:history="1">
        <w:r w:rsidR="004A374E" w:rsidRPr="005F7EE0">
          <w:rPr>
            <w:rStyle w:val="Hyperlink"/>
            <w:noProof/>
          </w:rPr>
          <w:t>4.4</w:t>
        </w:r>
        <w:r w:rsidR="004A374E">
          <w:rPr>
            <w:rFonts w:ascii="Calibri" w:hAnsi="Calibri"/>
            <w:noProof/>
            <w:sz w:val="22"/>
            <w:szCs w:val="22"/>
          </w:rPr>
          <w:tab/>
        </w:r>
        <w:r w:rsidR="004A374E" w:rsidRPr="005F7EE0">
          <w:rPr>
            <w:rStyle w:val="Hyperlink"/>
            <w:noProof/>
          </w:rPr>
          <w:t>Interest on Delayed Payments</w:t>
        </w:r>
        <w:r w:rsidR="004A374E">
          <w:rPr>
            <w:noProof/>
            <w:webHidden/>
          </w:rPr>
          <w:tab/>
        </w:r>
        <w:r w:rsidR="004A374E">
          <w:rPr>
            <w:noProof/>
            <w:webHidden/>
          </w:rPr>
          <w:fldChar w:fldCharType="begin"/>
        </w:r>
        <w:r w:rsidR="004A374E">
          <w:rPr>
            <w:noProof/>
            <w:webHidden/>
          </w:rPr>
          <w:instrText xml:space="preserve"> PAGEREF _Toc369090461 \h </w:instrText>
        </w:r>
        <w:r w:rsidR="004A374E">
          <w:rPr>
            <w:noProof/>
            <w:webHidden/>
          </w:rPr>
        </w:r>
        <w:r w:rsidR="004A374E">
          <w:rPr>
            <w:noProof/>
            <w:webHidden/>
          </w:rPr>
          <w:fldChar w:fldCharType="separate"/>
        </w:r>
        <w:r w:rsidR="00C13174">
          <w:rPr>
            <w:noProof/>
            <w:webHidden/>
          </w:rPr>
          <w:t>42</w:t>
        </w:r>
        <w:r w:rsidR="004A374E">
          <w:rPr>
            <w:noProof/>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62" w:history="1">
        <w:r w:rsidR="004A374E" w:rsidRPr="005F7EE0">
          <w:rPr>
            <w:rStyle w:val="Hyperlink"/>
            <w:bCs/>
            <w:noProof/>
          </w:rPr>
          <w:t>4.5</w:t>
        </w:r>
        <w:r w:rsidR="004A374E">
          <w:rPr>
            <w:rFonts w:ascii="Calibri" w:hAnsi="Calibri"/>
            <w:noProof/>
            <w:sz w:val="22"/>
            <w:szCs w:val="22"/>
          </w:rPr>
          <w:tab/>
        </w:r>
        <w:r w:rsidR="004A374E" w:rsidRPr="005F7EE0">
          <w:rPr>
            <w:rStyle w:val="Hyperlink"/>
            <w:bCs/>
            <w:noProof/>
          </w:rPr>
          <w:t>Price Adjustment</w:t>
        </w:r>
        <w:r w:rsidR="004A374E">
          <w:rPr>
            <w:noProof/>
            <w:webHidden/>
          </w:rPr>
          <w:tab/>
        </w:r>
        <w:r w:rsidR="004A374E">
          <w:rPr>
            <w:noProof/>
            <w:webHidden/>
          </w:rPr>
          <w:fldChar w:fldCharType="begin"/>
        </w:r>
        <w:r w:rsidR="004A374E">
          <w:rPr>
            <w:noProof/>
            <w:webHidden/>
          </w:rPr>
          <w:instrText xml:space="preserve"> PAGEREF _Toc369090462 \h </w:instrText>
        </w:r>
        <w:r w:rsidR="004A374E">
          <w:rPr>
            <w:noProof/>
            <w:webHidden/>
          </w:rPr>
        </w:r>
        <w:r w:rsidR="004A374E">
          <w:rPr>
            <w:noProof/>
            <w:webHidden/>
          </w:rPr>
          <w:fldChar w:fldCharType="separate"/>
        </w:r>
        <w:r w:rsidR="00C13174">
          <w:rPr>
            <w:noProof/>
            <w:webHidden/>
          </w:rPr>
          <w:t>43</w:t>
        </w:r>
        <w:r w:rsidR="004A374E">
          <w:rPr>
            <w:noProof/>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63" w:history="1">
        <w:r w:rsidR="004A374E" w:rsidRPr="005F7EE0">
          <w:rPr>
            <w:rStyle w:val="Hyperlink"/>
            <w:bCs/>
            <w:noProof/>
          </w:rPr>
          <w:t>4.6</w:t>
        </w:r>
        <w:r w:rsidR="004A374E">
          <w:rPr>
            <w:rFonts w:ascii="Calibri" w:hAnsi="Calibri"/>
            <w:noProof/>
            <w:sz w:val="22"/>
            <w:szCs w:val="22"/>
          </w:rPr>
          <w:tab/>
        </w:r>
        <w:r w:rsidR="004A374E" w:rsidRPr="005F7EE0">
          <w:rPr>
            <w:rStyle w:val="Hyperlink"/>
            <w:bCs/>
            <w:noProof/>
          </w:rPr>
          <w:t>Labour clause</w:t>
        </w:r>
        <w:r w:rsidR="004A374E">
          <w:rPr>
            <w:noProof/>
            <w:webHidden/>
          </w:rPr>
          <w:tab/>
        </w:r>
        <w:r w:rsidR="004A374E">
          <w:rPr>
            <w:noProof/>
            <w:webHidden/>
          </w:rPr>
          <w:fldChar w:fldCharType="begin"/>
        </w:r>
        <w:r w:rsidR="004A374E">
          <w:rPr>
            <w:noProof/>
            <w:webHidden/>
          </w:rPr>
          <w:instrText xml:space="preserve"> PAGEREF _Toc369090463 \h </w:instrText>
        </w:r>
        <w:r w:rsidR="004A374E">
          <w:rPr>
            <w:noProof/>
            <w:webHidden/>
          </w:rPr>
        </w:r>
        <w:r w:rsidR="004A374E">
          <w:rPr>
            <w:noProof/>
            <w:webHidden/>
          </w:rPr>
          <w:fldChar w:fldCharType="separate"/>
        </w:r>
        <w:r w:rsidR="00C13174">
          <w:rPr>
            <w:noProof/>
            <w:webHidden/>
          </w:rPr>
          <w:t>43</w:t>
        </w:r>
        <w:r w:rsidR="004A374E">
          <w:rPr>
            <w:noProof/>
            <w:webHidden/>
          </w:rPr>
          <w:fldChar w:fldCharType="end"/>
        </w:r>
      </w:hyperlink>
    </w:p>
    <w:p w:rsidR="004A374E" w:rsidRDefault="00DB0190" w:rsidP="004A374E">
      <w:pPr>
        <w:pStyle w:val="TOC1"/>
        <w:rPr>
          <w:rFonts w:ascii="Calibri" w:hAnsi="Calibri"/>
          <w:b w:val="0"/>
          <w:sz w:val="22"/>
          <w:szCs w:val="22"/>
        </w:rPr>
      </w:pPr>
      <w:hyperlink w:anchor="_Toc369090464" w:history="1">
        <w:r w:rsidR="004A374E" w:rsidRPr="005F7EE0">
          <w:rPr>
            <w:rStyle w:val="Hyperlink"/>
          </w:rPr>
          <w:t>5.  Quality Control</w:t>
        </w:r>
        <w:r w:rsidR="004A374E">
          <w:rPr>
            <w:webHidden/>
          </w:rPr>
          <w:tab/>
        </w:r>
        <w:r w:rsidR="004A374E">
          <w:rPr>
            <w:webHidden/>
          </w:rPr>
          <w:fldChar w:fldCharType="begin"/>
        </w:r>
        <w:r w:rsidR="004A374E">
          <w:rPr>
            <w:webHidden/>
          </w:rPr>
          <w:instrText xml:space="preserve"> PAGEREF _Toc369090464 \h </w:instrText>
        </w:r>
        <w:r w:rsidR="004A374E">
          <w:rPr>
            <w:webHidden/>
          </w:rPr>
        </w:r>
        <w:r w:rsidR="004A374E">
          <w:rPr>
            <w:webHidden/>
          </w:rPr>
          <w:fldChar w:fldCharType="separate"/>
        </w:r>
        <w:r w:rsidR="00C13174">
          <w:rPr>
            <w:webHidden/>
          </w:rPr>
          <w:t>44</w:t>
        </w:r>
        <w:r w:rsidR="004A374E">
          <w:rPr>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65" w:history="1">
        <w:r w:rsidR="004A374E" w:rsidRPr="005F7EE0">
          <w:rPr>
            <w:rStyle w:val="Hyperlink"/>
            <w:noProof/>
          </w:rPr>
          <w:t>5.1</w:t>
        </w:r>
        <w:r w:rsidR="004A374E">
          <w:rPr>
            <w:rFonts w:ascii="Calibri" w:hAnsi="Calibri"/>
            <w:noProof/>
            <w:sz w:val="22"/>
            <w:szCs w:val="22"/>
          </w:rPr>
          <w:tab/>
        </w:r>
        <w:r w:rsidR="004A374E" w:rsidRPr="005F7EE0">
          <w:rPr>
            <w:rStyle w:val="Hyperlink"/>
            <w:noProof/>
          </w:rPr>
          <w:t>Identifying shortcomings</w:t>
        </w:r>
        <w:r w:rsidR="004A374E">
          <w:rPr>
            <w:noProof/>
            <w:webHidden/>
          </w:rPr>
          <w:tab/>
        </w:r>
        <w:r w:rsidR="004A374E">
          <w:rPr>
            <w:noProof/>
            <w:webHidden/>
          </w:rPr>
          <w:fldChar w:fldCharType="begin"/>
        </w:r>
        <w:r w:rsidR="004A374E">
          <w:rPr>
            <w:noProof/>
            <w:webHidden/>
          </w:rPr>
          <w:instrText xml:space="preserve"> PAGEREF _Toc369090465 \h </w:instrText>
        </w:r>
        <w:r w:rsidR="004A374E">
          <w:rPr>
            <w:noProof/>
            <w:webHidden/>
          </w:rPr>
        </w:r>
        <w:r w:rsidR="004A374E">
          <w:rPr>
            <w:noProof/>
            <w:webHidden/>
          </w:rPr>
          <w:fldChar w:fldCharType="separate"/>
        </w:r>
        <w:r w:rsidR="00C13174">
          <w:rPr>
            <w:noProof/>
            <w:webHidden/>
          </w:rPr>
          <w:t>44</w:t>
        </w:r>
        <w:r w:rsidR="004A374E">
          <w:rPr>
            <w:noProof/>
            <w:webHidden/>
          </w:rPr>
          <w:fldChar w:fldCharType="end"/>
        </w:r>
      </w:hyperlink>
    </w:p>
    <w:p w:rsidR="004A374E" w:rsidRDefault="00DB0190" w:rsidP="004A374E">
      <w:pPr>
        <w:pStyle w:val="TOC2"/>
        <w:rPr>
          <w:rFonts w:ascii="Calibri" w:hAnsi="Calibri"/>
          <w:noProof/>
          <w:sz w:val="22"/>
          <w:szCs w:val="22"/>
        </w:rPr>
      </w:pPr>
      <w:hyperlink w:anchor="_Toc369090466" w:history="1">
        <w:r w:rsidR="004A374E" w:rsidRPr="005F7EE0">
          <w:rPr>
            <w:rStyle w:val="Hyperlink"/>
            <w:noProof/>
          </w:rPr>
          <w:t>5.2  Attending to shortcomings</w:t>
        </w:r>
        <w:r w:rsidR="004A374E">
          <w:rPr>
            <w:noProof/>
            <w:webHidden/>
          </w:rPr>
          <w:tab/>
        </w:r>
        <w:r w:rsidR="004A374E">
          <w:rPr>
            <w:noProof/>
            <w:webHidden/>
          </w:rPr>
          <w:fldChar w:fldCharType="begin"/>
        </w:r>
        <w:r w:rsidR="004A374E">
          <w:rPr>
            <w:noProof/>
            <w:webHidden/>
          </w:rPr>
          <w:instrText xml:space="preserve"> PAGEREF _Toc369090466 \h </w:instrText>
        </w:r>
        <w:r w:rsidR="004A374E">
          <w:rPr>
            <w:noProof/>
            <w:webHidden/>
          </w:rPr>
        </w:r>
        <w:r w:rsidR="004A374E">
          <w:rPr>
            <w:noProof/>
            <w:webHidden/>
          </w:rPr>
          <w:fldChar w:fldCharType="separate"/>
        </w:r>
        <w:r w:rsidR="00C13174">
          <w:rPr>
            <w:noProof/>
            <w:webHidden/>
          </w:rPr>
          <w:t>44</w:t>
        </w:r>
        <w:r w:rsidR="004A374E">
          <w:rPr>
            <w:noProof/>
            <w:webHidden/>
          </w:rPr>
          <w:fldChar w:fldCharType="end"/>
        </w:r>
      </w:hyperlink>
    </w:p>
    <w:p w:rsidR="004A374E" w:rsidRDefault="00DB0190" w:rsidP="004A374E">
      <w:pPr>
        <w:pStyle w:val="TOC1"/>
        <w:rPr>
          <w:rFonts w:ascii="Calibri" w:hAnsi="Calibri"/>
          <w:b w:val="0"/>
          <w:sz w:val="22"/>
          <w:szCs w:val="22"/>
        </w:rPr>
      </w:pPr>
      <w:hyperlink w:anchor="_Toc369090467" w:history="1">
        <w:r w:rsidR="004A374E" w:rsidRPr="005F7EE0">
          <w:rPr>
            <w:rStyle w:val="Hyperlink"/>
          </w:rPr>
          <w:t>6.  Settlement of Disputes</w:t>
        </w:r>
        <w:r w:rsidR="004A374E">
          <w:rPr>
            <w:webHidden/>
          </w:rPr>
          <w:tab/>
        </w:r>
        <w:r w:rsidR="004A374E">
          <w:rPr>
            <w:webHidden/>
          </w:rPr>
          <w:fldChar w:fldCharType="begin"/>
        </w:r>
        <w:r w:rsidR="004A374E">
          <w:rPr>
            <w:webHidden/>
          </w:rPr>
          <w:instrText xml:space="preserve"> PAGEREF _Toc369090467 \h </w:instrText>
        </w:r>
        <w:r w:rsidR="004A374E">
          <w:rPr>
            <w:webHidden/>
          </w:rPr>
        </w:r>
        <w:r w:rsidR="004A374E">
          <w:rPr>
            <w:webHidden/>
          </w:rPr>
          <w:fldChar w:fldCharType="separate"/>
        </w:r>
        <w:r w:rsidR="00C13174">
          <w:rPr>
            <w:webHidden/>
          </w:rPr>
          <w:t>44</w:t>
        </w:r>
        <w:r w:rsidR="004A374E">
          <w:rPr>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68" w:history="1">
        <w:r w:rsidR="004A374E" w:rsidRPr="005F7EE0">
          <w:rPr>
            <w:rStyle w:val="Hyperlink"/>
            <w:noProof/>
          </w:rPr>
          <w:t>6.1</w:t>
        </w:r>
        <w:r w:rsidR="004A374E">
          <w:rPr>
            <w:rFonts w:ascii="Calibri" w:hAnsi="Calibri"/>
            <w:noProof/>
            <w:sz w:val="22"/>
            <w:szCs w:val="22"/>
          </w:rPr>
          <w:tab/>
        </w:r>
        <w:r w:rsidR="004A374E" w:rsidRPr="005F7EE0">
          <w:rPr>
            <w:rStyle w:val="Hyperlink"/>
            <w:noProof/>
          </w:rPr>
          <w:t>Dispute Settlement</w:t>
        </w:r>
        <w:r w:rsidR="004A374E">
          <w:rPr>
            <w:noProof/>
            <w:webHidden/>
          </w:rPr>
          <w:tab/>
        </w:r>
        <w:r w:rsidR="004A374E">
          <w:rPr>
            <w:noProof/>
            <w:webHidden/>
          </w:rPr>
          <w:fldChar w:fldCharType="begin"/>
        </w:r>
        <w:r w:rsidR="004A374E">
          <w:rPr>
            <w:noProof/>
            <w:webHidden/>
          </w:rPr>
          <w:instrText xml:space="preserve"> PAGEREF _Toc369090468 \h </w:instrText>
        </w:r>
        <w:r w:rsidR="004A374E">
          <w:rPr>
            <w:noProof/>
            <w:webHidden/>
          </w:rPr>
        </w:r>
        <w:r w:rsidR="004A374E">
          <w:rPr>
            <w:noProof/>
            <w:webHidden/>
          </w:rPr>
          <w:fldChar w:fldCharType="separate"/>
        </w:r>
        <w:r w:rsidR="00C13174">
          <w:rPr>
            <w:noProof/>
            <w:webHidden/>
          </w:rPr>
          <w:t>44</w:t>
        </w:r>
        <w:r w:rsidR="004A374E">
          <w:rPr>
            <w:noProof/>
            <w:webHidden/>
          </w:rPr>
          <w:fldChar w:fldCharType="end"/>
        </w:r>
      </w:hyperlink>
    </w:p>
    <w:p w:rsidR="004A374E" w:rsidRDefault="00DB0190" w:rsidP="004A374E">
      <w:pPr>
        <w:pStyle w:val="TOC2"/>
        <w:tabs>
          <w:tab w:val="left" w:pos="1440"/>
        </w:tabs>
        <w:rPr>
          <w:rFonts w:ascii="Calibri" w:hAnsi="Calibri"/>
          <w:noProof/>
          <w:sz w:val="22"/>
          <w:szCs w:val="22"/>
        </w:rPr>
      </w:pPr>
      <w:hyperlink w:anchor="_Toc369090469" w:history="1">
        <w:r w:rsidR="004A374E" w:rsidRPr="005F7EE0">
          <w:rPr>
            <w:rStyle w:val="Hyperlink"/>
            <w:noProof/>
          </w:rPr>
          <w:t>6.2</w:t>
        </w:r>
        <w:r w:rsidR="004A374E">
          <w:rPr>
            <w:rFonts w:ascii="Calibri" w:hAnsi="Calibri"/>
            <w:noProof/>
            <w:sz w:val="22"/>
            <w:szCs w:val="22"/>
          </w:rPr>
          <w:tab/>
        </w:r>
        <w:r w:rsidR="004A374E" w:rsidRPr="005F7EE0">
          <w:rPr>
            <w:rStyle w:val="Hyperlink"/>
            <w:noProof/>
          </w:rPr>
          <w:t>Applicable Law</w:t>
        </w:r>
        <w:r w:rsidR="004A374E">
          <w:rPr>
            <w:noProof/>
            <w:webHidden/>
          </w:rPr>
          <w:tab/>
        </w:r>
        <w:r w:rsidR="004A374E">
          <w:rPr>
            <w:noProof/>
            <w:webHidden/>
          </w:rPr>
          <w:fldChar w:fldCharType="begin"/>
        </w:r>
        <w:r w:rsidR="004A374E">
          <w:rPr>
            <w:noProof/>
            <w:webHidden/>
          </w:rPr>
          <w:instrText xml:space="preserve"> PAGEREF _Toc369090469 \h </w:instrText>
        </w:r>
        <w:r w:rsidR="004A374E">
          <w:rPr>
            <w:noProof/>
            <w:webHidden/>
          </w:rPr>
        </w:r>
        <w:r w:rsidR="004A374E">
          <w:rPr>
            <w:noProof/>
            <w:webHidden/>
          </w:rPr>
          <w:fldChar w:fldCharType="separate"/>
        </w:r>
        <w:r w:rsidR="00C13174">
          <w:rPr>
            <w:noProof/>
            <w:webHidden/>
          </w:rPr>
          <w:t>45</w:t>
        </w:r>
        <w:r w:rsidR="004A374E">
          <w:rPr>
            <w:noProof/>
            <w:webHidden/>
          </w:rPr>
          <w:fldChar w:fldCharType="end"/>
        </w:r>
      </w:hyperlink>
    </w:p>
    <w:p w:rsidR="004A374E" w:rsidRDefault="004A374E" w:rsidP="004A374E">
      <w:pPr>
        <w:numPr>
          <w:ilvl w:val="12"/>
          <w:numId w:val="0"/>
        </w:numPr>
        <w:jc w:val="both"/>
      </w:pPr>
      <w:r>
        <w:fldChar w:fldCharType="end"/>
      </w:r>
    </w:p>
    <w:p w:rsidR="004A374E" w:rsidRPr="00213E65" w:rsidRDefault="004A374E" w:rsidP="004A374E">
      <w:pPr>
        <w:numPr>
          <w:ilvl w:val="12"/>
          <w:numId w:val="0"/>
        </w:numPr>
        <w:jc w:val="center"/>
        <w:rPr>
          <w:b/>
          <w:sz w:val="32"/>
          <w:szCs w:val="32"/>
        </w:rPr>
      </w:pPr>
      <w:r>
        <w:br w:type="page"/>
      </w:r>
      <w:bookmarkStart w:id="58" w:name="_Toc29564171"/>
      <w:r w:rsidRPr="00213E65">
        <w:rPr>
          <w:b/>
          <w:sz w:val="32"/>
          <w:szCs w:val="32"/>
        </w:rPr>
        <w:lastRenderedPageBreak/>
        <w:t>Section V.  General Conditions of Contract</w:t>
      </w:r>
      <w:bookmarkEnd w:id="58"/>
    </w:p>
    <w:p w:rsidR="00ED5B8D" w:rsidRDefault="00ED5B8D" w:rsidP="00ED5B8D">
      <w:pPr>
        <w:numPr>
          <w:ilvl w:val="12"/>
          <w:numId w:val="0"/>
        </w:numPr>
      </w:pPr>
    </w:p>
    <w:p w:rsidR="00ED5B8D" w:rsidRDefault="00ED5B8D" w:rsidP="00ED5B8D">
      <w:pPr>
        <w:numPr>
          <w:ilvl w:val="12"/>
          <w:numId w:val="0"/>
        </w:numPr>
      </w:pPr>
    </w:p>
    <w:p w:rsidR="00ED5B8D" w:rsidRDefault="00ED5B8D" w:rsidP="00ED5B8D">
      <w:pPr>
        <w:pStyle w:val="Heading2"/>
        <w:numPr>
          <w:ilvl w:val="12"/>
          <w:numId w:val="0"/>
        </w:numPr>
      </w:pPr>
      <w:bookmarkStart w:id="59" w:name="_Toc350746400"/>
      <w:bookmarkStart w:id="60" w:name="_Toc350849381"/>
      <w:bookmarkStart w:id="61" w:name="_Toc29564181"/>
      <w:bookmarkStart w:id="62" w:name="_Toc230253629"/>
      <w:bookmarkStart w:id="63" w:name="_Toc369090432"/>
      <w:r>
        <w:t>1.  Commencement, Completion, Modification, and Termination of Contract</w:t>
      </w:r>
      <w:bookmarkEnd w:id="59"/>
      <w:bookmarkEnd w:id="60"/>
      <w:bookmarkEnd w:id="61"/>
      <w:bookmarkEnd w:id="62"/>
      <w:bookmarkEnd w:id="63"/>
    </w:p>
    <w:p w:rsidR="00ED5B8D" w:rsidRDefault="00ED5B8D" w:rsidP="00ED5B8D">
      <w:pPr>
        <w:numPr>
          <w:ilvl w:val="12"/>
          <w:numId w:val="0"/>
        </w:numPr>
      </w:pPr>
    </w:p>
    <w:tbl>
      <w:tblPr>
        <w:tblW w:w="0" w:type="auto"/>
        <w:tblLayout w:type="fixed"/>
        <w:tblLook w:val="0000" w:firstRow="0" w:lastRow="0" w:firstColumn="0" w:lastColumn="0" w:noHBand="0" w:noVBand="0"/>
      </w:tblPr>
      <w:tblGrid>
        <w:gridCol w:w="18"/>
        <w:gridCol w:w="2340"/>
        <w:gridCol w:w="6750"/>
        <w:gridCol w:w="36"/>
      </w:tblGrid>
      <w:tr w:rsidR="00ED5B8D" w:rsidTr="006A15D9">
        <w:trPr>
          <w:gridBefore w:val="1"/>
          <w:wBefore w:w="18" w:type="dxa"/>
        </w:trPr>
        <w:tc>
          <w:tcPr>
            <w:tcW w:w="2340" w:type="dxa"/>
          </w:tcPr>
          <w:p w:rsidR="00ED5B8D" w:rsidRDefault="00ED5B8D" w:rsidP="006A15D9">
            <w:pPr>
              <w:pStyle w:val="Heading3"/>
              <w:keepNext w:val="0"/>
              <w:keepLines w:val="0"/>
              <w:numPr>
                <w:ilvl w:val="12"/>
                <w:numId w:val="0"/>
              </w:numPr>
              <w:tabs>
                <w:tab w:val="left" w:pos="342"/>
              </w:tabs>
              <w:ind w:left="342" w:right="-36" w:hanging="360"/>
            </w:pPr>
            <w:bookmarkStart w:id="64" w:name="_Toc230253630"/>
            <w:bookmarkStart w:id="65" w:name="_Toc369090433"/>
            <w:r>
              <w:t>1.1</w:t>
            </w:r>
            <w:r>
              <w:tab/>
              <w:t>Effectiveness of Contract</w:t>
            </w:r>
            <w:bookmarkEnd w:id="64"/>
            <w:bookmarkEnd w:id="65"/>
          </w:p>
        </w:tc>
        <w:tc>
          <w:tcPr>
            <w:tcW w:w="6786" w:type="dxa"/>
            <w:gridSpan w:val="2"/>
          </w:tcPr>
          <w:p w:rsidR="00ED5B8D" w:rsidRDefault="00ED5B8D" w:rsidP="006A15D9">
            <w:pPr>
              <w:jc w:val="both"/>
            </w:pPr>
            <w:r>
              <w:t xml:space="preserve">This Contract shall come into effect on the date the Contract is signed by both parties or on such other date as may be </w:t>
            </w:r>
            <w:r w:rsidRPr="003474BF">
              <w:t>stated in the letter of Acceptance</w:t>
            </w:r>
            <w:r>
              <w:t>.</w:t>
            </w:r>
          </w:p>
          <w:p w:rsidR="00ED5B8D" w:rsidRDefault="00ED5B8D" w:rsidP="006A15D9">
            <w:pPr>
              <w:jc w:val="both"/>
            </w:pPr>
          </w:p>
        </w:tc>
      </w:tr>
      <w:tr w:rsidR="00ED5B8D" w:rsidTr="006A15D9">
        <w:trPr>
          <w:gridBefore w:val="1"/>
          <w:wBefore w:w="18" w:type="dxa"/>
        </w:trPr>
        <w:tc>
          <w:tcPr>
            <w:tcW w:w="2340" w:type="dxa"/>
          </w:tcPr>
          <w:p w:rsidR="00ED5B8D" w:rsidRDefault="00ED5B8D" w:rsidP="006A15D9">
            <w:pPr>
              <w:pStyle w:val="Heading3"/>
              <w:keepNext w:val="0"/>
              <w:keepLines w:val="0"/>
              <w:numPr>
                <w:ilvl w:val="12"/>
                <w:numId w:val="0"/>
              </w:numPr>
              <w:tabs>
                <w:tab w:val="left" w:pos="342"/>
              </w:tabs>
              <w:ind w:left="342" w:right="-36" w:hanging="360"/>
            </w:pPr>
            <w:bookmarkStart w:id="66" w:name="_Toc369090434"/>
            <w:r>
              <w:t>1.2</w:t>
            </w:r>
            <w:r>
              <w:tab/>
              <w:t>Commencement of Services</w:t>
            </w:r>
            <w:bookmarkEnd w:id="66"/>
          </w:p>
        </w:tc>
        <w:tc>
          <w:tcPr>
            <w:tcW w:w="6786" w:type="dxa"/>
            <w:gridSpan w:val="2"/>
          </w:tcPr>
          <w:p w:rsidR="00ED5B8D" w:rsidRDefault="00ED5B8D" w:rsidP="006A15D9">
            <w:pPr>
              <w:numPr>
                <w:ilvl w:val="12"/>
                <w:numId w:val="0"/>
              </w:numPr>
              <w:ind w:left="720" w:hanging="720"/>
              <w:jc w:val="both"/>
            </w:pPr>
            <w:r>
              <w:t>1.2.1</w:t>
            </w:r>
            <w:r>
              <w:tab/>
              <w:t>Before commencement of the Services, the Service Provider shall submit to the Employer for approval a Program showing the general arrangements, order, timing for change of shifts and routine site checks.  The Services shall be carried out in accordance with the approved Program as updated.</w:t>
            </w:r>
            <w:r w:rsidRPr="00E417F9">
              <w:t xml:space="preserve"> </w:t>
            </w:r>
          </w:p>
          <w:p w:rsidR="00ED5B8D" w:rsidRDefault="00ED5B8D" w:rsidP="006A15D9">
            <w:pPr>
              <w:numPr>
                <w:ilvl w:val="12"/>
                <w:numId w:val="0"/>
              </w:numPr>
              <w:ind w:left="720" w:hanging="720"/>
              <w:jc w:val="both"/>
            </w:pPr>
          </w:p>
          <w:p w:rsidR="00ED5B8D" w:rsidRDefault="00ED5B8D" w:rsidP="006A15D9">
            <w:pPr>
              <w:numPr>
                <w:ilvl w:val="12"/>
                <w:numId w:val="0"/>
              </w:numPr>
              <w:ind w:left="720" w:hanging="720"/>
              <w:jc w:val="both"/>
            </w:pPr>
            <w:r>
              <w:t>1.2.2</w:t>
            </w:r>
            <w:r>
              <w:tab/>
              <w:t xml:space="preserve">The Service Provider shall start carrying out the Services thirty (30) days after the date the Contract becomes effective, or at such other date as may be </w:t>
            </w:r>
            <w:r w:rsidRPr="003474BF">
              <w:t>specified in the Letter of Acceptance.</w:t>
            </w:r>
          </w:p>
          <w:p w:rsidR="00ED5B8D" w:rsidRDefault="00ED5B8D" w:rsidP="006A15D9">
            <w:pPr>
              <w:jc w:val="both"/>
            </w:pPr>
          </w:p>
        </w:tc>
      </w:tr>
      <w:tr w:rsidR="00ED5B8D" w:rsidTr="006A15D9">
        <w:trPr>
          <w:gridBefore w:val="1"/>
          <w:wBefore w:w="18" w:type="dxa"/>
        </w:trPr>
        <w:tc>
          <w:tcPr>
            <w:tcW w:w="2340" w:type="dxa"/>
          </w:tcPr>
          <w:p w:rsidR="00ED5B8D" w:rsidRDefault="00ED5B8D" w:rsidP="006A15D9">
            <w:pPr>
              <w:pStyle w:val="Heading3"/>
              <w:keepNext w:val="0"/>
              <w:keepLines w:val="0"/>
              <w:numPr>
                <w:ilvl w:val="12"/>
                <w:numId w:val="0"/>
              </w:numPr>
              <w:ind w:left="342" w:right="-36" w:hanging="360"/>
            </w:pPr>
            <w:bookmarkStart w:id="67" w:name="_Toc350746403"/>
            <w:bookmarkStart w:id="68" w:name="_Toc350849384"/>
            <w:bookmarkStart w:id="69" w:name="_Toc29564183"/>
            <w:bookmarkStart w:id="70" w:name="_Toc230253631"/>
            <w:bookmarkStart w:id="71" w:name="_Toc369090435"/>
            <w:r>
              <w:t>1.3</w:t>
            </w:r>
            <w:r>
              <w:tab/>
              <w:t>Intended Completion Date</w:t>
            </w:r>
            <w:bookmarkEnd w:id="67"/>
            <w:bookmarkEnd w:id="68"/>
            <w:bookmarkEnd w:id="69"/>
            <w:bookmarkEnd w:id="70"/>
            <w:bookmarkEnd w:id="71"/>
          </w:p>
        </w:tc>
        <w:tc>
          <w:tcPr>
            <w:tcW w:w="6786" w:type="dxa"/>
            <w:gridSpan w:val="2"/>
          </w:tcPr>
          <w:p w:rsidR="00ED5B8D" w:rsidRDefault="00ED5B8D" w:rsidP="002F5058">
            <w:pPr>
              <w:numPr>
                <w:ilvl w:val="12"/>
                <w:numId w:val="0"/>
              </w:numPr>
              <w:spacing w:after="200"/>
              <w:ind w:left="720" w:hanging="720"/>
              <w:jc w:val="both"/>
            </w:pPr>
            <w:r w:rsidRPr="00174BAB">
              <w:t>13.1</w:t>
            </w:r>
            <w:r w:rsidRPr="00174BAB">
              <w:tab/>
              <w:t xml:space="preserve">Unless terminated earlier pursuant to Sub-Clause 1.7, the Service Provider shall complete the activities by </w:t>
            </w:r>
            <w:r w:rsidR="002F5058" w:rsidRPr="002F5058">
              <w:rPr>
                <w:b/>
                <w:i/>
              </w:rPr>
              <w:t xml:space="preserve">30 June </w:t>
            </w:r>
            <w:r w:rsidRPr="002F5058">
              <w:rPr>
                <w:b/>
                <w:i/>
              </w:rPr>
              <w:t>2024</w:t>
            </w:r>
            <w:r w:rsidRPr="00174BAB">
              <w:rPr>
                <w:i/>
              </w:rPr>
              <w:t xml:space="preserve"> </w:t>
            </w:r>
            <w:r w:rsidRPr="00174BAB">
              <w:t>or for an additional period of</w:t>
            </w:r>
            <w:r>
              <w:t xml:space="preserve"> twelve (12) </w:t>
            </w:r>
            <w:r w:rsidRPr="00174BAB">
              <w:t>months thereafter, if the contract is renewed at the Employer’s discretion.</w:t>
            </w:r>
          </w:p>
        </w:tc>
      </w:tr>
      <w:tr w:rsidR="00ED5B8D" w:rsidTr="006A15D9">
        <w:trPr>
          <w:gridBefore w:val="1"/>
          <w:wBefore w:w="18" w:type="dxa"/>
        </w:trPr>
        <w:tc>
          <w:tcPr>
            <w:tcW w:w="2340" w:type="dxa"/>
          </w:tcPr>
          <w:p w:rsidR="00ED5B8D" w:rsidRDefault="00ED5B8D" w:rsidP="006A15D9">
            <w:pPr>
              <w:pStyle w:val="Heading3"/>
              <w:keepNext w:val="0"/>
              <w:keepLines w:val="0"/>
              <w:numPr>
                <w:ilvl w:val="12"/>
                <w:numId w:val="0"/>
              </w:numPr>
              <w:ind w:left="342" w:right="-36" w:hanging="360"/>
            </w:pPr>
            <w:bookmarkStart w:id="72" w:name="_Toc230253632"/>
            <w:bookmarkStart w:id="73" w:name="_Toc369090436"/>
            <w:r>
              <w:t>1.4</w:t>
            </w:r>
            <w:r>
              <w:tab/>
              <w:t>Modification</w:t>
            </w:r>
            <w:bookmarkEnd w:id="72"/>
            <w:bookmarkEnd w:id="73"/>
          </w:p>
        </w:tc>
        <w:tc>
          <w:tcPr>
            <w:tcW w:w="6786" w:type="dxa"/>
            <w:gridSpan w:val="2"/>
          </w:tcPr>
          <w:p w:rsidR="00ED5B8D" w:rsidRDefault="00ED5B8D" w:rsidP="006A15D9">
            <w:pPr>
              <w:numPr>
                <w:ilvl w:val="12"/>
                <w:numId w:val="0"/>
              </w:numPr>
              <w:ind w:left="720" w:hanging="720"/>
              <w:jc w:val="both"/>
            </w:pPr>
            <w:r>
              <w:t>14.1</w:t>
            </w:r>
            <w:r>
              <w:tab/>
              <w:t>Modification of the terms and conditions of this Contract, including any modification of the scope of the service or of the Contract Price, may only be made by written agreement between the Parties.</w:t>
            </w:r>
          </w:p>
          <w:p w:rsidR="00ED5B8D" w:rsidRDefault="00ED5B8D" w:rsidP="006A15D9">
            <w:pPr>
              <w:numPr>
                <w:ilvl w:val="12"/>
                <w:numId w:val="0"/>
              </w:numPr>
              <w:jc w:val="both"/>
            </w:pPr>
          </w:p>
        </w:tc>
      </w:tr>
      <w:tr w:rsidR="00ED5B8D" w:rsidRPr="004C7F0B" w:rsidTr="006A15D9">
        <w:trPr>
          <w:gridBefore w:val="1"/>
          <w:wBefore w:w="18" w:type="dxa"/>
          <w:trHeight w:val="360"/>
        </w:trPr>
        <w:tc>
          <w:tcPr>
            <w:tcW w:w="2340" w:type="dxa"/>
          </w:tcPr>
          <w:p w:rsidR="00ED5B8D" w:rsidRDefault="00ED5B8D" w:rsidP="006A15D9">
            <w:pPr>
              <w:pStyle w:val="Heading3"/>
              <w:keepNext w:val="0"/>
              <w:keepLines w:val="0"/>
              <w:numPr>
                <w:ilvl w:val="12"/>
                <w:numId w:val="0"/>
              </w:numPr>
              <w:ind w:left="342" w:right="-36" w:hanging="360"/>
              <w:rPr>
                <w:lang w:val="fr-FR"/>
              </w:rPr>
            </w:pPr>
            <w:bookmarkStart w:id="74" w:name="_Toc230253633"/>
            <w:bookmarkStart w:id="75" w:name="_Toc369090437"/>
            <w:r>
              <w:rPr>
                <w:lang w:val="fr-FR"/>
              </w:rPr>
              <w:t>1.5</w:t>
            </w:r>
            <w:r>
              <w:rPr>
                <w:lang w:val="fr-FR"/>
              </w:rPr>
              <w:tab/>
              <w:t>Force Majeure</w:t>
            </w:r>
            <w:bookmarkEnd w:id="74"/>
            <w:bookmarkEnd w:id="75"/>
          </w:p>
        </w:tc>
        <w:tc>
          <w:tcPr>
            <w:tcW w:w="6786" w:type="dxa"/>
            <w:gridSpan w:val="2"/>
          </w:tcPr>
          <w:p w:rsidR="00ED5B8D" w:rsidRDefault="00ED5B8D" w:rsidP="006A15D9">
            <w:pPr>
              <w:numPr>
                <w:ilvl w:val="12"/>
                <w:numId w:val="0"/>
              </w:numPr>
              <w:spacing w:after="200"/>
              <w:ind w:left="720" w:hanging="720"/>
              <w:jc w:val="both"/>
            </w:pPr>
            <w:r w:rsidRPr="004C7F0B">
              <w:t>1.5.1</w:t>
            </w:r>
            <w:r w:rsidRPr="004C7F0B">
              <w:tab/>
            </w:r>
            <w:r>
              <w:t>For the purposes of this Contract, “Force Majeure” means an event which is beyond the reasonable control of a Party and which makes a Party’s performance of its obligations under the Contract impossible or so impractical as to be considered impossible under the circumstances.</w:t>
            </w:r>
            <w:r w:rsidRPr="00E417F9">
              <w:t xml:space="preserve"> </w:t>
            </w:r>
          </w:p>
          <w:p w:rsidR="00ED5B8D" w:rsidRDefault="00ED5B8D" w:rsidP="006A15D9">
            <w:pPr>
              <w:numPr>
                <w:ilvl w:val="12"/>
                <w:numId w:val="0"/>
              </w:numPr>
              <w:spacing w:after="200"/>
              <w:ind w:left="720" w:hanging="720"/>
              <w:jc w:val="both"/>
            </w:pPr>
            <w:r>
              <w:t>1.5.2</w:t>
            </w:r>
            <w:r>
              <w:tab/>
              <w:t xml:space="preserve">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w:t>
            </w:r>
            <w:r>
              <w:lastRenderedPageBreak/>
              <w:t>informed the other Party as soon as possible about the occurrence of such an event.</w:t>
            </w:r>
          </w:p>
          <w:p w:rsidR="00ED5B8D" w:rsidRDefault="00ED5B8D" w:rsidP="006A15D9">
            <w:pPr>
              <w:numPr>
                <w:ilvl w:val="12"/>
                <w:numId w:val="0"/>
              </w:numPr>
              <w:ind w:left="720"/>
              <w:jc w:val="both"/>
            </w:pPr>
            <w:r>
              <w:t>Failure to provide security guards on sites during cyclone warning class III and IV shall not be considered as Force Majeure.</w:t>
            </w:r>
          </w:p>
          <w:p w:rsidR="00ED5B8D" w:rsidRPr="004C7F0B" w:rsidRDefault="00ED5B8D" w:rsidP="006A15D9">
            <w:pPr>
              <w:numPr>
                <w:ilvl w:val="12"/>
                <w:numId w:val="0"/>
              </w:numPr>
              <w:ind w:left="720"/>
              <w:jc w:val="both"/>
            </w:pPr>
          </w:p>
        </w:tc>
      </w:tr>
      <w:tr w:rsidR="00ED5B8D" w:rsidTr="002F5058">
        <w:trPr>
          <w:gridBefore w:val="1"/>
          <w:wBefore w:w="18" w:type="dxa"/>
          <w:trHeight w:val="1926"/>
        </w:trPr>
        <w:tc>
          <w:tcPr>
            <w:tcW w:w="2340" w:type="dxa"/>
          </w:tcPr>
          <w:p w:rsidR="00ED5B8D" w:rsidRDefault="00ED5B8D" w:rsidP="006A15D9">
            <w:pPr>
              <w:pStyle w:val="Heading3"/>
              <w:keepNext w:val="0"/>
              <w:keepLines w:val="0"/>
              <w:numPr>
                <w:ilvl w:val="12"/>
                <w:numId w:val="0"/>
              </w:numPr>
              <w:ind w:left="342" w:right="54" w:hanging="342"/>
            </w:pPr>
            <w:bookmarkStart w:id="76" w:name="_Toc230253634"/>
            <w:bookmarkStart w:id="77" w:name="_Toc369090438"/>
            <w:r>
              <w:lastRenderedPageBreak/>
              <w:t xml:space="preserve">1.6 </w:t>
            </w:r>
            <w:bookmarkEnd w:id="76"/>
            <w:r>
              <w:t xml:space="preserve"> Notices</w:t>
            </w:r>
            <w:bookmarkEnd w:id="77"/>
          </w:p>
        </w:tc>
        <w:tc>
          <w:tcPr>
            <w:tcW w:w="6786" w:type="dxa"/>
            <w:gridSpan w:val="2"/>
          </w:tcPr>
          <w:p w:rsidR="00ED5B8D" w:rsidRDefault="00ED5B8D" w:rsidP="002F5058">
            <w:pPr>
              <w:numPr>
                <w:ilvl w:val="12"/>
                <w:numId w:val="0"/>
              </w:numPr>
              <w:ind w:left="720" w:hanging="720"/>
              <w:jc w:val="both"/>
            </w:pPr>
            <w:r>
              <w:t>1.6.1</w:t>
            </w:r>
            <w:r>
              <w:tab/>
              <w:t xml:space="preserve">Any notice, request, or consent made pursuant to this Contract shall be in writing and shall be deemed to have been made when delivered in person to an authorized representative of the Party to whom the communication is addressed, or when sent by registered mail, or facsimile to such Party.  </w:t>
            </w:r>
          </w:p>
        </w:tc>
      </w:tr>
      <w:tr w:rsidR="00ED5B8D" w:rsidTr="00ED5B8D">
        <w:trPr>
          <w:gridAfter w:val="1"/>
          <w:wAfter w:w="36" w:type="dxa"/>
          <w:trHeight w:val="3510"/>
        </w:trPr>
        <w:tc>
          <w:tcPr>
            <w:tcW w:w="2358" w:type="dxa"/>
            <w:gridSpan w:val="2"/>
          </w:tcPr>
          <w:p w:rsidR="00ED5B8D" w:rsidRDefault="00ED5B8D" w:rsidP="006A15D9">
            <w:pPr>
              <w:pStyle w:val="Heading3"/>
              <w:keepNext w:val="0"/>
              <w:keepLines w:val="0"/>
              <w:numPr>
                <w:ilvl w:val="12"/>
                <w:numId w:val="0"/>
              </w:numPr>
              <w:tabs>
                <w:tab w:val="left" w:pos="360"/>
              </w:tabs>
              <w:spacing w:after="0"/>
              <w:ind w:left="360" w:right="72" w:hanging="360"/>
            </w:pPr>
            <w:bookmarkStart w:id="78" w:name="_Toc369090439"/>
            <w:r>
              <w:t>1.7</w:t>
            </w:r>
            <w:r>
              <w:tab/>
              <w:t>Termination</w:t>
            </w:r>
            <w:bookmarkEnd w:id="78"/>
          </w:p>
        </w:tc>
        <w:tc>
          <w:tcPr>
            <w:tcW w:w="6750" w:type="dxa"/>
          </w:tcPr>
          <w:p w:rsidR="00ED5B8D" w:rsidRDefault="00ED5B8D" w:rsidP="006A15D9">
            <w:pPr>
              <w:numPr>
                <w:ilvl w:val="12"/>
                <w:numId w:val="0"/>
              </w:numPr>
              <w:spacing w:after="200"/>
              <w:ind w:left="720" w:hanging="720"/>
              <w:jc w:val="both"/>
            </w:pPr>
            <w:r>
              <w:t>1.7.1</w:t>
            </w:r>
            <w:r>
              <w:tab/>
              <w:t xml:space="preserve">The Employer may terminate this Contract, by not less than thirty (30) days’ written notice of termination to the Service Provider, to be given after the occurrence of any of the events specified in paragraphs (a) through </w:t>
            </w:r>
            <w:r w:rsidRPr="00174BAB">
              <w:t>(e)</w:t>
            </w:r>
            <w:r>
              <w:t xml:space="preserve"> of this Sub-Clause :</w:t>
            </w:r>
          </w:p>
          <w:p w:rsidR="00ED5B8D" w:rsidRDefault="00ED5B8D" w:rsidP="006A15D9">
            <w:pPr>
              <w:numPr>
                <w:ilvl w:val="12"/>
                <w:numId w:val="0"/>
              </w:numPr>
              <w:tabs>
                <w:tab w:val="left" w:pos="540"/>
              </w:tabs>
              <w:spacing w:after="200"/>
              <w:ind w:left="720" w:hanging="720"/>
              <w:jc w:val="both"/>
            </w:pPr>
            <w:r>
              <w:tab/>
            </w:r>
            <w:r>
              <w:tab/>
              <w:t>(a)</w:t>
            </w:r>
            <w:r>
              <w:tab/>
              <w:t>if the Service Provider does not remedy a failure in the performance of its obligations under the Contract, within a prescribed time or after being notified or within any further period as the Employer may have subsequently approved in writing;</w:t>
            </w:r>
          </w:p>
          <w:p w:rsidR="00ED5B8D" w:rsidRDefault="00ED5B8D" w:rsidP="006A15D9">
            <w:pPr>
              <w:numPr>
                <w:ilvl w:val="12"/>
                <w:numId w:val="0"/>
              </w:numPr>
              <w:tabs>
                <w:tab w:val="left" w:pos="702"/>
              </w:tabs>
              <w:spacing w:after="200"/>
              <w:ind w:left="702" w:hanging="702"/>
              <w:jc w:val="both"/>
            </w:pPr>
            <w:r>
              <w:tab/>
            </w:r>
            <w:r>
              <w:tab/>
              <w:t>(b)</w:t>
            </w:r>
            <w:r>
              <w:tab/>
              <w:t>if the Service Provider becomes insolvent or     bankrupt;</w:t>
            </w:r>
          </w:p>
          <w:p w:rsidR="00ED5B8D" w:rsidRDefault="00ED5B8D" w:rsidP="006A15D9">
            <w:pPr>
              <w:numPr>
                <w:ilvl w:val="12"/>
                <w:numId w:val="0"/>
              </w:numPr>
              <w:tabs>
                <w:tab w:val="left" w:pos="540"/>
              </w:tabs>
              <w:spacing w:after="200"/>
              <w:ind w:left="720" w:hanging="720"/>
              <w:jc w:val="both"/>
            </w:pPr>
            <w:r>
              <w:tab/>
            </w:r>
            <w:r>
              <w:tab/>
              <w:t>(c)</w:t>
            </w:r>
            <w:r>
              <w:tab/>
              <w:t>if, as the result of Force Majeure, the Service Provider is unable to perform a material portion of the Services for a period of not less than seven (7) days; or</w:t>
            </w:r>
          </w:p>
          <w:p w:rsidR="00ED5B8D" w:rsidRDefault="00ED5B8D" w:rsidP="006A15D9">
            <w:pPr>
              <w:numPr>
                <w:ilvl w:val="12"/>
                <w:numId w:val="0"/>
              </w:numPr>
              <w:tabs>
                <w:tab w:val="left" w:pos="540"/>
              </w:tabs>
              <w:spacing w:after="200"/>
              <w:ind w:left="720" w:hanging="720"/>
              <w:jc w:val="both"/>
            </w:pPr>
            <w:r>
              <w:tab/>
            </w:r>
            <w:r>
              <w:tab/>
              <w:t>(d)</w:t>
            </w:r>
            <w:r>
              <w:tab/>
              <w:t>if the Service Provider, in the judgment of the Employer has engaged in corrupt or fraudulent practices in competing for or in executing the Contract.</w:t>
            </w:r>
          </w:p>
          <w:p w:rsidR="00ED5B8D" w:rsidRPr="00FC3029" w:rsidRDefault="00ED5B8D" w:rsidP="006A15D9">
            <w:pPr>
              <w:ind w:left="612" w:hanging="630"/>
              <w:jc w:val="both"/>
            </w:pPr>
            <w:r>
              <w:tab/>
            </w:r>
            <w:r w:rsidRPr="00FC3029">
              <w:t xml:space="preserve">For the purposes of this Sub-Clause: </w:t>
            </w:r>
          </w:p>
          <w:p w:rsidR="00ED5B8D" w:rsidRPr="00FC3029" w:rsidRDefault="00ED5B8D" w:rsidP="006A15D9">
            <w:pPr>
              <w:ind w:left="612" w:hanging="630"/>
              <w:jc w:val="both"/>
            </w:pPr>
          </w:p>
          <w:p w:rsidR="00ED5B8D" w:rsidRPr="00FC3029" w:rsidRDefault="00ED5B8D" w:rsidP="006A15D9">
            <w:pPr>
              <w:pStyle w:val="StyleHeading4Sub-ClauseSub-paragraphClauseSubSubNoNameAft"/>
              <w:tabs>
                <w:tab w:val="clear" w:pos="1512"/>
              </w:tabs>
              <w:spacing w:after="200"/>
              <w:ind w:left="1440" w:hanging="288"/>
              <w:rPr>
                <w:b w:val="0"/>
              </w:rPr>
            </w:pPr>
            <w:r w:rsidRPr="00FC3029">
              <w:rPr>
                <w:b w:val="0"/>
              </w:rPr>
              <w:t>(i)</w:t>
            </w:r>
            <w:r w:rsidRPr="00FC3029">
              <w:rPr>
                <w:b w:val="0"/>
              </w:rPr>
              <w:tab/>
              <w:t>“corrupt practice”</w:t>
            </w:r>
            <w:r w:rsidRPr="00FC3029">
              <w:rPr>
                <w:rStyle w:val="FootnoteReference"/>
                <w:b w:val="0"/>
              </w:rPr>
              <w:footnoteReference w:id="5"/>
            </w:r>
            <w:r w:rsidRPr="00FC3029">
              <w:rPr>
                <w:b w:val="0"/>
              </w:rPr>
              <w:t xml:space="preserve"> is the offering, giving, receiving or soliciting, directly or indirectly, of anything of </w:t>
            </w:r>
            <w:r w:rsidRPr="00FC3029">
              <w:rPr>
                <w:b w:val="0"/>
              </w:rPr>
              <w:lastRenderedPageBreak/>
              <w:t>value to influence improperly the actions of another party;</w:t>
            </w:r>
          </w:p>
          <w:p w:rsidR="00ED5B8D" w:rsidRPr="00FC3029" w:rsidRDefault="00ED5B8D" w:rsidP="006A15D9">
            <w:pPr>
              <w:pStyle w:val="StyleHeading4Sub-ClauseSub-paragraphClauseSubSubNoNameAft"/>
              <w:tabs>
                <w:tab w:val="clear" w:pos="1512"/>
              </w:tabs>
              <w:spacing w:after="200"/>
              <w:ind w:left="1440" w:hanging="288"/>
              <w:rPr>
                <w:b w:val="0"/>
              </w:rPr>
            </w:pPr>
            <w:r w:rsidRPr="00FC3029">
              <w:rPr>
                <w:b w:val="0"/>
              </w:rPr>
              <w:t>(ii)“fraudulent practice”</w:t>
            </w:r>
            <w:r w:rsidRPr="00FC3029">
              <w:rPr>
                <w:rStyle w:val="FootnoteReference"/>
                <w:b w:val="0"/>
              </w:rPr>
              <w:footnoteReference w:id="6"/>
            </w:r>
            <w:r w:rsidRPr="00FC3029">
              <w:rPr>
                <w:b w:val="0"/>
              </w:rPr>
              <w:t xml:space="preserve"> is any act or omission, including a misrepresentation, that knowingly or recklessly misleads, or attempts to mislead, a party to obtain a financial or other benefit or to avoid an obligation;</w:t>
            </w:r>
          </w:p>
          <w:p w:rsidR="00ED5B8D" w:rsidRPr="00FC3029" w:rsidRDefault="00ED5B8D" w:rsidP="006A15D9">
            <w:pPr>
              <w:pStyle w:val="StyleHeading4Sub-ClauseSub-paragraphClauseSubSubNoNameAft"/>
              <w:tabs>
                <w:tab w:val="clear" w:pos="1512"/>
                <w:tab w:val="left" w:pos="1422"/>
              </w:tabs>
              <w:spacing w:after="200"/>
              <w:ind w:left="1062"/>
              <w:rPr>
                <w:b w:val="0"/>
              </w:rPr>
            </w:pPr>
            <w:r w:rsidRPr="00FC3029">
              <w:rPr>
                <w:b w:val="0"/>
              </w:rPr>
              <w:tab/>
              <w:t>(iii)</w:t>
            </w:r>
            <w:r w:rsidRPr="00FC3029">
              <w:rPr>
                <w:b w:val="0"/>
              </w:rPr>
              <w:tab/>
              <w:t>“collusive practice”</w:t>
            </w:r>
            <w:r w:rsidRPr="00FC3029">
              <w:rPr>
                <w:rStyle w:val="FootnoteReference"/>
                <w:b w:val="0"/>
              </w:rPr>
              <w:footnoteReference w:id="7"/>
            </w:r>
            <w:r w:rsidRPr="00FC3029">
              <w:rPr>
                <w:b w:val="0"/>
              </w:rPr>
              <w:t xml:space="preserve"> is an arrangement between two or more parties designed to achieve an improper purpose, including to influence improperly the actions of another party;</w:t>
            </w:r>
          </w:p>
          <w:p w:rsidR="00ED5B8D" w:rsidRPr="00FC3029" w:rsidRDefault="00ED5B8D" w:rsidP="006A15D9">
            <w:pPr>
              <w:tabs>
                <w:tab w:val="left" w:pos="1422"/>
              </w:tabs>
              <w:suppressAutoHyphens/>
              <w:spacing w:after="200"/>
              <w:ind w:left="1062" w:hanging="540"/>
              <w:jc w:val="both"/>
            </w:pPr>
            <w:r w:rsidRPr="00FC3029">
              <w:tab/>
              <w:t>(iv)</w:t>
            </w:r>
            <w:r w:rsidRPr="00FC3029">
              <w:tab/>
              <w:t>“coercive practice”</w:t>
            </w:r>
            <w:r w:rsidRPr="00FC3029">
              <w:rPr>
                <w:rStyle w:val="FootnoteReference"/>
              </w:rPr>
              <w:footnoteReference w:id="8"/>
            </w:r>
            <w:r w:rsidRPr="00FC3029">
              <w:t xml:space="preserve"> is impairing or harming, or threatening to impair or harm, directly or indirectly, any party or the property of the party to influence improperly the actions of a party;</w:t>
            </w:r>
          </w:p>
          <w:p w:rsidR="00ED5B8D" w:rsidRPr="00FC3029" w:rsidRDefault="00ED5B8D" w:rsidP="006A15D9">
            <w:pPr>
              <w:numPr>
                <w:ilvl w:val="12"/>
                <w:numId w:val="0"/>
              </w:numPr>
              <w:tabs>
                <w:tab w:val="left" w:pos="882"/>
                <w:tab w:val="left" w:pos="1422"/>
              </w:tabs>
              <w:spacing w:after="200"/>
              <w:ind w:left="1062" w:hanging="990"/>
              <w:jc w:val="both"/>
              <w:rPr>
                <w:color w:val="000000"/>
              </w:rPr>
            </w:pPr>
            <w:r w:rsidRPr="00FC3029">
              <w:rPr>
                <w:bCs/>
                <w:color w:val="000000"/>
              </w:rPr>
              <w:tab/>
            </w:r>
            <w:r w:rsidRPr="00FC3029">
              <w:rPr>
                <w:bCs/>
                <w:color w:val="000000"/>
              </w:rPr>
              <w:tab/>
              <w:t>(v)</w:t>
            </w:r>
            <w:r w:rsidRPr="00FC3029">
              <w:rPr>
                <w:bCs/>
                <w:color w:val="000000"/>
              </w:rPr>
              <w:tab/>
              <w:t xml:space="preserve">“obstructive practice” </w:t>
            </w:r>
            <w:r w:rsidRPr="00FC3029">
              <w:rPr>
                <w:color w:val="000000"/>
              </w:rPr>
              <w:t>is 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 and</w:t>
            </w:r>
          </w:p>
          <w:p w:rsidR="00ED5B8D" w:rsidRDefault="00ED5B8D" w:rsidP="006A15D9">
            <w:pPr>
              <w:numPr>
                <w:ilvl w:val="12"/>
                <w:numId w:val="0"/>
              </w:numPr>
              <w:tabs>
                <w:tab w:val="left" w:pos="540"/>
                <w:tab w:val="left" w:pos="1062"/>
              </w:tabs>
              <w:spacing w:after="200"/>
              <w:ind w:left="612" w:hanging="1062"/>
              <w:jc w:val="both"/>
            </w:pPr>
            <w:r w:rsidRPr="00FC3029">
              <w:rPr>
                <w:color w:val="000000"/>
              </w:rPr>
              <w:t xml:space="preserve">    </w:t>
            </w:r>
            <w:r w:rsidRPr="00FC3029">
              <w:rPr>
                <w:color w:val="000000"/>
              </w:rPr>
              <w:tab/>
            </w:r>
            <w:r w:rsidRPr="00FC3029">
              <w:t>(e)</w:t>
            </w:r>
            <w:r w:rsidRPr="00FC3029">
              <w:tab/>
              <w:t>If the maximum of the 10 % penalty has been exceeded as per clause 2.9.</w:t>
            </w:r>
          </w:p>
          <w:p w:rsidR="00ED5B8D" w:rsidRDefault="00ED5B8D" w:rsidP="006A15D9">
            <w:pPr>
              <w:numPr>
                <w:ilvl w:val="12"/>
                <w:numId w:val="0"/>
              </w:numPr>
              <w:tabs>
                <w:tab w:val="left" w:pos="432"/>
              </w:tabs>
              <w:ind w:left="720" w:hanging="720"/>
              <w:jc w:val="both"/>
            </w:pPr>
            <w:r>
              <w:t>1.7.2</w:t>
            </w:r>
            <w:r>
              <w:tab/>
              <w:t>Notwithstanding the above, the Employer</w:t>
            </w:r>
            <w:r>
              <w:rPr>
                <w:sz w:val="22"/>
              </w:rPr>
              <w:t xml:space="preserve">, </w:t>
            </w:r>
            <w:r>
              <w:rPr>
                <w:color w:val="000000"/>
              </w:rPr>
              <w:t xml:space="preserve">after giving a prior notice of 30 days, </w:t>
            </w:r>
            <w:r w:rsidRPr="00031F31">
              <w:rPr>
                <w:sz w:val="22"/>
              </w:rPr>
              <w:t xml:space="preserve"> </w:t>
            </w:r>
            <w:r>
              <w:t xml:space="preserve"> may terminate the Contract,</w:t>
            </w:r>
            <w:r>
              <w:rPr>
                <w:sz w:val="22"/>
              </w:rPr>
              <w:t xml:space="preserve"> </w:t>
            </w:r>
            <w:r>
              <w:t>in whole or in part,</w:t>
            </w:r>
            <w:r w:rsidRPr="00D8428B">
              <w:t xml:space="preserve"> at any t</w:t>
            </w:r>
            <w:r>
              <w:t xml:space="preserve">ime for its convenience </w:t>
            </w:r>
            <w:r w:rsidRPr="00535D7C">
              <w:rPr>
                <w:color w:val="000000"/>
              </w:rPr>
              <w:t>upon a determination that because of changed circumstances the continuation of the contract is not in the public interest</w:t>
            </w:r>
            <w:r>
              <w:rPr>
                <w:color w:val="000000"/>
              </w:rPr>
              <w:t>.</w:t>
            </w:r>
            <w:r w:rsidRPr="00535D7C">
              <w:rPr>
                <w:color w:val="000000"/>
              </w:rPr>
              <w:t xml:space="preserve"> </w:t>
            </w:r>
            <w:r>
              <w:t xml:space="preserve"> </w:t>
            </w:r>
          </w:p>
          <w:p w:rsidR="00ED5B8D" w:rsidRDefault="00ED5B8D" w:rsidP="006A15D9">
            <w:pPr>
              <w:numPr>
                <w:ilvl w:val="12"/>
                <w:numId w:val="0"/>
              </w:numPr>
              <w:jc w:val="both"/>
            </w:pPr>
          </w:p>
          <w:p w:rsidR="00ED5B8D" w:rsidRDefault="00ED5B8D" w:rsidP="006A15D9">
            <w:pPr>
              <w:numPr>
                <w:ilvl w:val="12"/>
                <w:numId w:val="0"/>
              </w:numPr>
              <w:spacing w:after="200"/>
              <w:ind w:left="720" w:hanging="720"/>
              <w:jc w:val="both"/>
            </w:pPr>
            <w:r>
              <w:t>1.7.3</w:t>
            </w:r>
            <w:r>
              <w:tab/>
              <w:t>The Service Provider may terminate this Contract, by not less than thirty (30) days’ written notice to the Employer, such notice to be given after the occurrence of any of the events specified in paragraphs (a) and (b) of this Sub-Clause:</w:t>
            </w:r>
          </w:p>
          <w:p w:rsidR="00ED5B8D" w:rsidRDefault="00ED5B8D" w:rsidP="006A15D9">
            <w:pPr>
              <w:numPr>
                <w:ilvl w:val="12"/>
                <w:numId w:val="0"/>
              </w:numPr>
              <w:tabs>
                <w:tab w:val="left" w:pos="540"/>
              </w:tabs>
              <w:spacing w:after="200"/>
              <w:ind w:left="720" w:hanging="720"/>
              <w:jc w:val="both"/>
            </w:pPr>
            <w:r>
              <w:tab/>
            </w:r>
            <w:r>
              <w:tab/>
              <w:t>(a)</w:t>
            </w:r>
            <w:r>
              <w:tab/>
              <w:t xml:space="preserve">if the Employer fails to pay any </w:t>
            </w:r>
            <w:r w:rsidRPr="00FC3029">
              <w:t>money d</w:t>
            </w:r>
            <w:r>
              <w:t>ue to the Service Provider pursuant to this Contract and not subject to dispute pursuant to Clause 6 within forty-five (45) days after receiving written notice from the Service Provider that such payment is overdue; or</w:t>
            </w:r>
          </w:p>
          <w:p w:rsidR="00ED5B8D" w:rsidRDefault="00ED5B8D" w:rsidP="006A15D9">
            <w:pPr>
              <w:numPr>
                <w:ilvl w:val="12"/>
                <w:numId w:val="0"/>
              </w:numPr>
              <w:ind w:left="720"/>
              <w:jc w:val="both"/>
              <w:rPr>
                <w:i/>
              </w:rPr>
            </w:pPr>
            <w:r>
              <w:lastRenderedPageBreak/>
              <w:t>(b)</w:t>
            </w:r>
            <w:r>
              <w:tab/>
              <w:t>if, as the result of Force Majeure, the Service Provider is unable to perform a material portion of the Services for a period of not less than seven (7) days.</w:t>
            </w:r>
            <w:r w:rsidRPr="00016243">
              <w:rPr>
                <w:i/>
              </w:rPr>
              <w:t xml:space="preserve"> </w:t>
            </w:r>
          </w:p>
          <w:p w:rsidR="00ED5B8D" w:rsidRDefault="00ED5B8D" w:rsidP="006A15D9">
            <w:pPr>
              <w:numPr>
                <w:ilvl w:val="12"/>
                <w:numId w:val="0"/>
              </w:numPr>
              <w:jc w:val="both"/>
            </w:pPr>
          </w:p>
          <w:p w:rsidR="00ED5B8D" w:rsidRDefault="00ED5B8D" w:rsidP="006A15D9">
            <w:pPr>
              <w:numPr>
                <w:ilvl w:val="12"/>
                <w:numId w:val="0"/>
              </w:numPr>
              <w:ind w:left="720" w:hanging="720"/>
              <w:jc w:val="both"/>
            </w:pPr>
            <w:r>
              <w:t>1.7</w:t>
            </w:r>
            <w:r w:rsidRPr="00016243">
              <w:t>.</w:t>
            </w:r>
            <w:r>
              <w:t>4</w:t>
            </w:r>
            <w:r>
              <w:tab/>
              <w:t>Upon termination of this Contract pursuant to Sub-Clauses 1.7.1,1.7.2 or 1.7.3 the Employer shall make the following payments to the Service Provider:</w:t>
            </w:r>
          </w:p>
          <w:p w:rsidR="00ED5B8D" w:rsidRDefault="00ED5B8D" w:rsidP="006A15D9">
            <w:pPr>
              <w:numPr>
                <w:ilvl w:val="12"/>
                <w:numId w:val="0"/>
              </w:numPr>
              <w:ind w:left="720" w:hanging="720"/>
              <w:jc w:val="both"/>
            </w:pPr>
          </w:p>
          <w:p w:rsidR="00ED5B8D" w:rsidRDefault="00ED5B8D" w:rsidP="006A15D9">
            <w:pPr>
              <w:numPr>
                <w:ilvl w:val="12"/>
                <w:numId w:val="0"/>
              </w:numPr>
              <w:tabs>
                <w:tab w:val="left" w:pos="540"/>
              </w:tabs>
              <w:spacing w:after="200"/>
              <w:ind w:left="720" w:hanging="720"/>
              <w:jc w:val="both"/>
            </w:pPr>
            <w:r>
              <w:tab/>
            </w:r>
            <w:r>
              <w:tab/>
              <w:t>(a)</w:t>
            </w:r>
            <w:r>
              <w:tab/>
              <w:t>remuneration pursuant to Clause 4 for Services satisfactorily performed prior to the effective date of termination;</w:t>
            </w:r>
          </w:p>
          <w:p w:rsidR="00ED5B8D" w:rsidRDefault="00ED5B8D" w:rsidP="006A15D9">
            <w:pPr>
              <w:numPr>
                <w:ilvl w:val="12"/>
                <w:numId w:val="0"/>
              </w:numPr>
              <w:spacing w:after="200"/>
              <w:ind w:left="702" w:hanging="1419"/>
              <w:jc w:val="both"/>
            </w:pPr>
            <w:r>
              <w:t xml:space="preserve">        </w:t>
            </w:r>
            <w:r>
              <w:tab/>
              <w:t>(b)</w:t>
            </w:r>
            <w:r>
              <w:tab/>
              <w:t xml:space="preserve">except in the case of termination pursuant to paragraphs (a), (b), and (d) of Sub-Clause 1.7.1, reimbursement of any reasonable cost incident to the prompt and orderly termination of the Contract. </w:t>
            </w:r>
          </w:p>
        </w:tc>
      </w:tr>
    </w:tbl>
    <w:p w:rsidR="00ED5B8D" w:rsidRDefault="00ED5B8D" w:rsidP="00ED5B8D">
      <w:pPr>
        <w:numPr>
          <w:ilvl w:val="12"/>
          <w:numId w:val="0"/>
        </w:numPr>
        <w:spacing w:after="200"/>
        <w:ind w:left="3060" w:hanging="720"/>
        <w:jc w:val="both"/>
      </w:pPr>
      <w:r w:rsidRPr="008E045B">
        <w:lastRenderedPageBreak/>
        <w:t>1.7.5   If the Contract is terminated for the Employer’s convenience, the Service Provider will not be entitled to recover anticipated profits on the completion of the contract.</w:t>
      </w:r>
    </w:p>
    <w:tbl>
      <w:tblPr>
        <w:tblW w:w="0" w:type="auto"/>
        <w:tblLayout w:type="fixed"/>
        <w:tblLook w:val="0000" w:firstRow="0" w:lastRow="0" w:firstColumn="0" w:lastColumn="0" w:noHBand="0" w:noVBand="0"/>
      </w:tblPr>
      <w:tblGrid>
        <w:gridCol w:w="2358"/>
        <w:gridCol w:w="6750"/>
      </w:tblGrid>
      <w:tr w:rsidR="00ED5B8D" w:rsidTr="002F5058">
        <w:trPr>
          <w:trHeight w:val="1818"/>
        </w:trPr>
        <w:tc>
          <w:tcPr>
            <w:tcW w:w="2358" w:type="dxa"/>
          </w:tcPr>
          <w:p w:rsidR="00ED5B8D" w:rsidRPr="008A1688" w:rsidRDefault="00ED5B8D" w:rsidP="006A15D9">
            <w:pPr>
              <w:pStyle w:val="Heading3"/>
              <w:keepNext w:val="0"/>
              <w:keepLines w:val="0"/>
              <w:numPr>
                <w:ilvl w:val="12"/>
                <w:numId w:val="0"/>
              </w:numPr>
              <w:tabs>
                <w:tab w:val="left" w:pos="360"/>
              </w:tabs>
              <w:spacing w:after="0"/>
              <w:ind w:right="-36"/>
            </w:pPr>
            <w:bookmarkStart w:id="79" w:name="_Toc369090440"/>
            <w:r w:rsidRPr="008A1688">
              <w:t>1.8</w:t>
            </w:r>
            <w:r w:rsidRPr="008A1688">
              <w:tab/>
              <w:t>Integrity Clause</w:t>
            </w:r>
            <w:bookmarkEnd w:id="79"/>
          </w:p>
        </w:tc>
        <w:tc>
          <w:tcPr>
            <w:tcW w:w="6750" w:type="dxa"/>
          </w:tcPr>
          <w:p w:rsidR="00ED5B8D" w:rsidRPr="008A1688" w:rsidRDefault="00ED5B8D" w:rsidP="006A15D9">
            <w:pPr>
              <w:suppressAutoHyphens/>
              <w:overflowPunct w:val="0"/>
              <w:autoSpaceDE w:val="0"/>
              <w:autoSpaceDN w:val="0"/>
              <w:adjustRightInd w:val="0"/>
              <w:spacing w:after="200"/>
              <w:ind w:left="72" w:right="-72"/>
              <w:jc w:val="both"/>
              <w:textAlignment w:val="baseline"/>
            </w:pPr>
            <w:r w:rsidRPr="008A1688">
              <w:t>The Service Provider shall take steps to ensure that no person acting for it or on its behalf will engage in any type of fraud and corruption during the contract execution:</w:t>
            </w:r>
          </w:p>
          <w:p w:rsidR="00ED5B8D" w:rsidRDefault="00ED5B8D" w:rsidP="006A15D9">
            <w:pPr>
              <w:tabs>
                <w:tab w:val="left" w:pos="0"/>
              </w:tabs>
              <w:ind w:hanging="18"/>
              <w:jc w:val="both"/>
            </w:pPr>
            <w:r w:rsidRPr="008A1688">
              <w:t>Transgression of the above is a serious offence and appropriate actions will be taken against such Service Provider.</w:t>
            </w:r>
          </w:p>
          <w:p w:rsidR="00ED5B8D" w:rsidRDefault="00ED5B8D" w:rsidP="006A15D9">
            <w:pPr>
              <w:jc w:val="both"/>
            </w:pPr>
          </w:p>
          <w:p w:rsidR="00ED5B8D" w:rsidRDefault="00ED5B8D" w:rsidP="006A15D9">
            <w:pPr>
              <w:jc w:val="both"/>
            </w:pPr>
          </w:p>
        </w:tc>
      </w:tr>
    </w:tbl>
    <w:p w:rsidR="004A374E" w:rsidRDefault="004A374E" w:rsidP="004A374E">
      <w:pPr>
        <w:numPr>
          <w:ilvl w:val="12"/>
          <w:numId w:val="0"/>
        </w:numPr>
      </w:pPr>
    </w:p>
    <w:p w:rsidR="004A374E" w:rsidRDefault="004A374E" w:rsidP="004A374E">
      <w:pPr>
        <w:pStyle w:val="Heading2"/>
        <w:numPr>
          <w:ilvl w:val="12"/>
          <w:numId w:val="0"/>
        </w:numPr>
      </w:pPr>
      <w:bookmarkStart w:id="80" w:name="_Toc230253635"/>
      <w:bookmarkStart w:id="81" w:name="_Toc369090441"/>
      <w:r>
        <w:t>2.  Obligations of the Service Provider</w:t>
      </w:r>
      <w:bookmarkEnd w:id="80"/>
      <w:bookmarkEnd w:id="81"/>
    </w:p>
    <w:p w:rsidR="004A374E" w:rsidRDefault="004A374E" w:rsidP="004A374E">
      <w:pPr>
        <w:pStyle w:val="BankNormal"/>
        <w:numPr>
          <w:ilvl w:val="12"/>
          <w:numId w:val="0"/>
        </w:numPr>
        <w:spacing w:after="0"/>
      </w:pPr>
    </w:p>
    <w:tbl>
      <w:tblPr>
        <w:tblW w:w="0" w:type="auto"/>
        <w:tblLayout w:type="fixed"/>
        <w:tblLook w:val="0000" w:firstRow="0" w:lastRow="0" w:firstColumn="0" w:lastColumn="0" w:noHBand="0" w:noVBand="0"/>
      </w:tblPr>
      <w:tblGrid>
        <w:gridCol w:w="2358"/>
        <w:gridCol w:w="6750"/>
      </w:tblGrid>
      <w:tr w:rsidR="004A374E" w:rsidTr="000D1A9E">
        <w:tc>
          <w:tcPr>
            <w:tcW w:w="2358" w:type="dxa"/>
          </w:tcPr>
          <w:p w:rsidR="004A374E" w:rsidRDefault="004A374E" w:rsidP="000D1A9E">
            <w:pPr>
              <w:pStyle w:val="Heading3"/>
              <w:keepNext w:val="0"/>
              <w:keepLines w:val="0"/>
              <w:numPr>
                <w:ilvl w:val="12"/>
                <w:numId w:val="0"/>
              </w:numPr>
              <w:tabs>
                <w:tab w:val="left" w:pos="360"/>
              </w:tabs>
              <w:spacing w:after="0"/>
              <w:ind w:right="-36"/>
            </w:pPr>
            <w:bookmarkStart w:id="82" w:name="_Toc230253636"/>
            <w:bookmarkStart w:id="83" w:name="_Toc369090442"/>
            <w:r>
              <w:t>2.1</w:t>
            </w:r>
            <w:r>
              <w:tab/>
              <w:t>General</w:t>
            </w:r>
            <w:bookmarkEnd w:id="82"/>
            <w:bookmarkEnd w:id="83"/>
          </w:p>
        </w:tc>
        <w:tc>
          <w:tcPr>
            <w:tcW w:w="6750" w:type="dxa"/>
          </w:tcPr>
          <w:p w:rsidR="004A374E" w:rsidRDefault="004A374E" w:rsidP="000D1A9E">
            <w:pPr>
              <w:jc w:val="both"/>
            </w:pPr>
            <w:r w:rsidRPr="008F2CD5">
              <w:t xml:space="preserve">The Service Provider shall perform the Services in accordance with the Scope of </w:t>
            </w:r>
            <w:r>
              <w:t>Service</w:t>
            </w:r>
            <w:r w:rsidRPr="008F2CD5">
              <w:t xml:space="preserve"> and Performance Specification, the Activity Schedule, and carry out its obligations with all due diligence and efficiency in accordance with generally accepted professional techniques and practices, and shall observe sound management practices, and employ appropriate human resources and logistic</w:t>
            </w:r>
            <w:r>
              <w:t>s</w:t>
            </w:r>
            <w:r w:rsidRPr="008F2CD5">
              <w:t xml:space="preserve"> indicated in Appendix A to the Contract Form.  The Service Provider shall always act, in respect of any matter relating to this Contract or to the Services, as faithful adviser to the Employer, and shall at all </w:t>
            </w:r>
            <w:r w:rsidRPr="008F2CD5">
              <w:lastRenderedPageBreak/>
              <w:t xml:space="preserve">times support and safeguard the Employer’s legitimate interests in any </w:t>
            </w:r>
            <w:r w:rsidRPr="00FC3029">
              <w:t>dealing</w:t>
            </w:r>
            <w:r>
              <w:t xml:space="preserve"> with s</w:t>
            </w:r>
            <w:r w:rsidRPr="008F2CD5">
              <w:t>ubcontractors or third parties.</w:t>
            </w:r>
          </w:p>
          <w:p w:rsidR="004A374E" w:rsidRDefault="004A374E" w:rsidP="000D1A9E">
            <w:pPr>
              <w:jc w:val="both"/>
            </w:pPr>
          </w:p>
        </w:tc>
      </w:tr>
      <w:tr w:rsidR="004A374E" w:rsidTr="000D1A9E">
        <w:tc>
          <w:tcPr>
            <w:tcW w:w="2358" w:type="dxa"/>
          </w:tcPr>
          <w:p w:rsidR="004A374E" w:rsidRDefault="004A374E" w:rsidP="000D1A9E">
            <w:pPr>
              <w:pStyle w:val="Heading3"/>
              <w:keepNext w:val="0"/>
              <w:keepLines w:val="0"/>
              <w:numPr>
                <w:ilvl w:val="12"/>
                <w:numId w:val="0"/>
              </w:numPr>
              <w:tabs>
                <w:tab w:val="left" w:pos="360"/>
              </w:tabs>
              <w:spacing w:after="120"/>
              <w:ind w:left="360" w:right="-43" w:hanging="360"/>
            </w:pPr>
            <w:bookmarkStart w:id="84" w:name="_Toc350746409"/>
            <w:bookmarkStart w:id="85" w:name="_Toc350849397"/>
            <w:bookmarkStart w:id="86" w:name="_Toc230253637"/>
            <w:bookmarkStart w:id="87" w:name="_Toc369090443"/>
            <w:r>
              <w:lastRenderedPageBreak/>
              <w:t>2.2</w:t>
            </w:r>
            <w:r>
              <w:tab/>
            </w:r>
            <w:bookmarkEnd w:id="84"/>
            <w:bookmarkEnd w:id="85"/>
            <w:bookmarkEnd w:id="86"/>
            <w:r>
              <w:t>Confidentiality</w:t>
            </w:r>
            <w:bookmarkEnd w:id="87"/>
          </w:p>
        </w:tc>
        <w:tc>
          <w:tcPr>
            <w:tcW w:w="6750" w:type="dxa"/>
          </w:tcPr>
          <w:p w:rsidR="004A374E" w:rsidRDefault="004A374E" w:rsidP="000D1A9E">
            <w:pPr>
              <w:numPr>
                <w:ilvl w:val="12"/>
                <w:numId w:val="0"/>
              </w:numPr>
              <w:jc w:val="both"/>
            </w:pPr>
            <w:r>
              <w:t>The Service Provider, its subcontractors, and the personnel of either of them shall not, either during the term or within two (2) years after the expiration of this Contract, disclose any proprietary or confidential information relating to the Project, the Services, this Contract, or the Employer’s business or operations without the prior written consent of the Employer.</w:t>
            </w:r>
            <w:r w:rsidRPr="00AB058B">
              <w:t xml:space="preserve"> </w:t>
            </w:r>
          </w:p>
          <w:p w:rsidR="004A374E" w:rsidRDefault="004A374E" w:rsidP="000D1A9E">
            <w:pPr>
              <w:numPr>
                <w:ilvl w:val="12"/>
                <w:numId w:val="0"/>
              </w:numPr>
            </w:pPr>
          </w:p>
        </w:tc>
      </w:tr>
      <w:tr w:rsidR="004A374E" w:rsidTr="000D1A9E">
        <w:tc>
          <w:tcPr>
            <w:tcW w:w="2358" w:type="dxa"/>
          </w:tcPr>
          <w:p w:rsidR="004A374E" w:rsidRDefault="004A374E" w:rsidP="000D1A9E">
            <w:pPr>
              <w:pStyle w:val="Heading3"/>
              <w:keepNext w:val="0"/>
              <w:keepLines w:val="0"/>
              <w:numPr>
                <w:ilvl w:val="12"/>
                <w:numId w:val="0"/>
              </w:numPr>
              <w:tabs>
                <w:tab w:val="left" w:pos="360"/>
              </w:tabs>
              <w:spacing w:after="120"/>
              <w:ind w:left="360" w:right="-43" w:hanging="360"/>
            </w:pPr>
            <w:bookmarkStart w:id="88" w:name="_Toc350746412"/>
            <w:bookmarkStart w:id="89" w:name="_Toc350849403"/>
            <w:bookmarkStart w:id="90" w:name="_Toc29564191"/>
            <w:bookmarkStart w:id="91" w:name="_Toc230253640"/>
            <w:bookmarkStart w:id="92" w:name="_Toc369090444"/>
            <w:r>
              <w:t>2.3</w:t>
            </w:r>
            <w:r>
              <w:tab/>
              <w:t>Service Provider’s Actions Requiring Employer’s Prior Approval</w:t>
            </w:r>
            <w:bookmarkEnd w:id="88"/>
            <w:bookmarkEnd w:id="89"/>
            <w:bookmarkEnd w:id="90"/>
            <w:bookmarkEnd w:id="91"/>
            <w:bookmarkEnd w:id="92"/>
          </w:p>
        </w:tc>
        <w:tc>
          <w:tcPr>
            <w:tcW w:w="6750" w:type="dxa"/>
          </w:tcPr>
          <w:p w:rsidR="004A374E" w:rsidRDefault="004A374E" w:rsidP="000D1A9E">
            <w:pPr>
              <w:numPr>
                <w:ilvl w:val="12"/>
                <w:numId w:val="0"/>
              </w:numPr>
              <w:spacing w:after="200"/>
              <w:jc w:val="both"/>
            </w:pPr>
            <w:r>
              <w:t>The Service Provider shall obtain the Employer’s prior approval in writing before taking any of the following actions:</w:t>
            </w:r>
          </w:p>
          <w:p w:rsidR="004A374E" w:rsidRDefault="004A374E" w:rsidP="000D1A9E">
            <w:pPr>
              <w:numPr>
                <w:ilvl w:val="12"/>
                <w:numId w:val="0"/>
              </w:numPr>
              <w:tabs>
                <w:tab w:val="left" w:pos="702"/>
              </w:tabs>
              <w:spacing w:after="200"/>
              <w:ind w:left="1422" w:hanging="1422"/>
              <w:jc w:val="both"/>
            </w:pPr>
            <w:r>
              <w:tab/>
              <w:t>(a)</w:t>
            </w:r>
            <w:r>
              <w:tab/>
              <w:t>entering into a subcontract for the performance of    any part of the Services,</w:t>
            </w:r>
          </w:p>
          <w:p w:rsidR="004A374E" w:rsidRDefault="004A374E" w:rsidP="000D1A9E">
            <w:pPr>
              <w:numPr>
                <w:ilvl w:val="12"/>
                <w:numId w:val="0"/>
              </w:numPr>
              <w:tabs>
                <w:tab w:val="left" w:pos="540"/>
              </w:tabs>
              <w:spacing w:after="200"/>
              <w:ind w:left="1440" w:hanging="720"/>
              <w:jc w:val="both"/>
            </w:pPr>
            <w:r>
              <w:t>(b)</w:t>
            </w:r>
            <w:r>
              <w:tab/>
              <w:t>appointing such members of the Personnel not listed by name in Appendix C (“Key Personnel and Subcontractors”),</w:t>
            </w:r>
          </w:p>
          <w:p w:rsidR="004A374E" w:rsidRDefault="004A374E" w:rsidP="000D1A9E">
            <w:pPr>
              <w:numPr>
                <w:ilvl w:val="12"/>
                <w:numId w:val="0"/>
              </w:numPr>
              <w:tabs>
                <w:tab w:val="left" w:pos="540"/>
              </w:tabs>
              <w:spacing w:after="200"/>
              <w:ind w:left="537" w:hanging="537"/>
              <w:jc w:val="both"/>
            </w:pPr>
            <w:r>
              <w:tab/>
            </w:r>
            <w:r>
              <w:tab/>
            </w:r>
            <w:r>
              <w:tab/>
              <w:t>(c)</w:t>
            </w:r>
            <w:r>
              <w:tab/>
              <w:t>changing the Program of activities; and</w:t>
            </w:r>
          </w:p>
          <w:p w:rsidR="004A374E" w:rsidRDefault="004A374E" w:rsidP="000D1A9E">
            <w:pPr>
              <w:numPr>
                <w:ilvl w:val="12"/>
                <w:numId w:val="0"/>
              </w:numPr>
              <w:ind w:left="1422" w:hanging="702"/>
            </w:pPr>
            <w:r>
              <w:t>(d)</w:t>
            </w:r>
            <w:r>
              <w:tab/>
              <w:t xml:space="preserve">any other action that may be </w:t>
            </w:r>
            <w:r w:rsidRPr="007F2AFC">
              <w:t>specified in the handing over of site</w:t>
            </w:r>
            <w:r>
              <w:t>.</w:t>
            </w:r>
          </w:p>
          <w:p w:rsidR="004A374E" w:rsidRDefault="004A374E" w:rsidP="000D1A9E">
            <w:pPr>
              <w:numPr>
                <w:ilvl w:val="12"/>
                <w:numId w:val="0"/>
              </w:numPr>
            </w:pPr>
          </w:p>
        </w:tc>
      </w:tr>
      <w:tr w:rsidR="004A374E" w:rsidTr="000D1A9E">
        <w:tc>
          <w:tcPr>
            <w:tcW w:w="2358" w:type="dxa"/>
          </w:tcPr>
          <w:p w:rsidR="004A374E" w:rsidRDefault="004A374E" w:rsidP="000D1A9E">
            <w:pPr>
              <w:pStyle w:val="Heading3"/>
              <w:keepNext w:val="0"/>
              <w:keepLines w:val="0"/>
              <w:numPr>
                <w:ilvl w:val="12"/>
                <w:numId w:val="0"/>
              </w:numPr>
              <w:tabs>
                <w:tab w:val="left" w:pos="360"/>
              </w:tabs>
              <w:spacing w:after="120"/>
              <w:ind w:left="360" w:right="-43" w:hanging="360"/>
            </w:pPr>
            <w:bookmarkStart w:id="93" w:name="_Toc369090445"/>
            <w:r>
              <w:t>2.4   Assignment</w:t>
            </w:r>
            <w:bookmarkEnd w:id="93"/>
          </w:p>
        </w:tc>
        <w:tc>
          <w:tcPr>
            <w:tcW w:w="6750" w:type="dxa"/>
          </w:tcPr>
          <w:p w:rsidR="004A374E" w:rsidRPr="00D35DC6" w:rsidRDefault="004A374E" w:rsidP="000D1A9E">
            <w:pPr>
              <w:pStyle w:val="BodyTextIndent"/>
              <w:tabs>
                <w:tab w:val="clear" w:pos="776"/>
                <w:tab w:val="left" w:pos="0"/>
              </w:tabs>
              <w:ind w:left="0" w:firstLine="0"/>
              <w:jc w:val="both"/>
              <w:rPr>
                <w:sz w:val="24"/>
                <w:szCs w:val="24"/>
              </w:rPr>
            </w:pPr>
            <w:r w:rsidRPr="00D35DC6">
              <w:rPr>
                <w:sz w:val="24"/>
                <w:szCs w:val="24"/>
              </w:rPr>
              <w:t xml:space="preserve">The </w:t>
            </w:r>
            <w:r>
              <w:rPr>
                <w:sz w:val="24"/>
                <w:szCs w:val="24"/>
              </w:rPr>
              <w:t>Service Provider</w:t>
            </w:r>
            <w:r w:rsidRPr="00D35DC6">
              <w:rPr>
                <w:sz w:val="24"/>
                <w:szCs w:val="24"/>
              </w:rPr>
              <w:t xml:space="preserve"> shall not assign, transfer, pledge or make other disposition of this Contract or any part thereof, or any of the Contractor's rights, claims or obligations under this Contract except with the prior written consent of </w:t>
            </w:r>
            <w:r>
              <w:rPr>
                <w:sz w:val="24"/>
                <w:szCs w:val="24"/>
              </w:rPr>
              <w:t>the Employer</w:t>
            </w:r>
            <w:r w:rsidRPr="00D35DC6">
              <w:rPr>
                <w:sz w:val="24"/>
                <w:szCs w:val="24"/>
              </w:rPr>
              <w:t xml:space="preserve">. </w:t>
            </w:r>
          </w:p>
          <w:p w:rsidR="004A374E" w:rsidRDefault="004A374E" w:rsidP="000D1A9E">
            <w:pPr>
              <w:numPr>
                <w:ilvl w:val="12"/>
                <w:numId w:val="0"/>
              </w:numPr>
              <w:spacing w:after="200"/>
              <w:jc w:val="both"/>
            </w:pPr>
          </w:p>
        </w:tc>
      </w:tr>
      <w:tr w:rsidR="004A374E" w:rsidTr="000D1A9E">
        <w:tc>
          <w:tcPr>
            <w:tcW w:w="2358" w:type="dxa"/>
          </w:tcPr>
          <w:p w:rsidR="004A374E" w:rsidRDefault="004A374E" w:rsidP="000D1A9E">
            <w:pPr>
              <w:pStyle w:val="Heading3"/>
              <w:keepNext w:val="0"/>
              <w:keepLines w:val="0"/>
              <w:numPr>
                <w:ilvl w:val="12"/>
                <w:numId w:val="0"/>
              </w:numPr>
              <w:tabs>
                <w:tab w:val="left" w:pos="360"/>
              </w:tabs>
              <w:spacing w:after="0"/>
              <w:ind w:right="-36"/>
            </w:pPr>
            <w:bookmarkStart w:id="94" w:name="_Toc369090446"/>
            <w:r>
              <w:t>2.5  Indemnification</w:t>
            </w:r>
            <w:bookmarkEnd w:id="94"/>
          </w:p>
        </w:tc>
        <w:tc>
          <w:tcPr>
            <w:tcW w:w="6750" w:type="dxa"/>
          </w:tcPr>
          <w:p w:rsidR="004A374E" w:rsidRDefault="004A374E" w:rsidP="000D1A9E">
            <w:pPr>
              <w:pStyle w:val="BodyTextIndent"/>
              <w:tabs>
                <w:tab w:val="clear" w:pos="776"/>
                <w:tab w:val="left" w:pos="0"/>
              </w:tabs>
              <w:ind w:left="0" w:firstLine="0"/>
              <w:jc w:val="both"/>
              <w:rPr>
                <w:sz w:val="24"/>
                <w:szCs w:val="24"/>
              </w:rPr>
            </w:pPr>
            <w:r w:rsidRPr="00D133EE">
              <w:rPr>
                <w:sz w:val="24"/>
                <w:szCs w:val="24"/>
              </w:rPr>
              <w:t xml:space="preserve">The </w:t>
            </w:r>
            <w:r>
              <w:rPr>
                <w:sz w:val="24"/>
                <w:szCs w:val="24"/>
              </w:rPr>
              <w:t>Service Provider</w:t>
            </w:r>
            <w:r w:rsidRPr="00D133EE">
              <w:rPr>
                <w:sz w:val="24"/>
                <w:szCs w:val="24"/>
              </w:rPr>
              <w:t xml:space="preserve"> shall indemnify, hold and save harmless, and </w:t>
            </w:r>
            <w:r>
              <w:rPr>
                <w:sz w:val="24"/>
                <w:szCs w:val="24"/>
              </w:rPr>
              <w:t>d</w:t>
            </w:r>
            <w:r w:rsidRPr="00D133EE">
              <w:rPr>
                <w:sz w:val="24"/>
                <w:szCs w:val="24"/>
              </w:rPr>
              <w:t xml:space="preserve">efend, at its own expense, </w:t>
            </w:r>
            <w:r>
              <w:rPr>
                <w:sz w:val="24"/>
                <w:szCs w:val="24"/>
              </w:rPr>
              <w:t>the Employer</w:t>
            </w:r>
            <w:r w:rsidRPr="00D133EE">
              <w:rPr>
                <w:sz w:val="24"/>
                <w:szCs w:val="24"/>
              </w:rPr>
              <w:t xml:space="preserve">, its officials, agents, servants and employees from and against all suits, claims, demands, and liability of any nature or kind, including their costs and expenses, arising out of acts or omissions of the </w:t>
            </w:r>
            <w:r>
              <w:rPr>
                <w:sz w:val="24"/>
                <w:szCs w:val="24"/>
              </w:rPr>
              <w:t>Service Provider</w:t>
            </w:r>
            <w:r w:rsidRPr="00D133EE">
              <w:rPr>
                <w:sz w:val="24"/>
                <w:szCs w:val="24"/>
              </w:rPr>
              <w:t xml:space="preserve">, or the </w:t>
            </w:r>
            <w:r>
              <w:rPr>
                <w:sz w:val="24"/>
                <w:szCs w:val="24"/>
              </w:rPr>
              <w:t>Service Provider</w:t>
            </w:r>
            <w:r w:rsidRPr="00D133EE">
              <w:rPr>
                <w:sz w:val="24"/>
                <w:szCs w:val="24"/>
              </w:rPr>
              <w:t xml:space="preserve">'s employees, officers, agents or sub-contractors, in the performance of this Contract. This provision shall extend, inter alia, to claims and liability in the nature of </w:t>
            </w:r>
            <w:r>
              <w:rPr>
                <w:sz w:val="24"/>
                <w:szCs w:val="24"/>
              </w:rPr>
              <w:t>Employer’s liability and W</w:t>
            </w:r>
            <w:r w:rsidRPr="00D133EE">
              <w:rPr>
                <w:sz w:val="24"/>
                <w:szCs w:val="24"/>
              </w:rPr>
              <w:t xml:space="preserve">orkmen's </w:t>
            </w:r>
            <w:r>
              <w:rPr>
                <w:sz w:val="24"/>
                <w:szCs w:val="24"/>
              </w:rPr>
              <w:t>C</w:t>
            </w:r>
            <w:r w:rsidRPr="00D133EE">
              <w:rPr>
                <w:sz w:val="24"/>
                <w:szCs w:val="24"/>
              </w:rPr>
              <w:t xml:space="preserve">ompensation, products liability and liability arising out of the use of patented inventions or devices, copyrighted material or other intellectual property by the Contractor, its employees, officers, agents, servants or sub-contractors. The obligations under this </w:t>
            </w:r>
            <w:r>
              <w:rPr>
                <w:sz w:val="24"/>
                <w:szCs w:val="24"/>
              </w:rPr>
              <w:t>clause</w:t>
            </w:r>
            <w:r w:rsidRPr="00D133EE">
              <w:rPr>
                <w:sz w:val="24"/>
                <w:szCs w:val="24"/>
              </w:rPr>
              <w:t xml:space="preserve"> do not lapse upon termination of this Contract. </w:t>
            </w:r>
          </w:p>
          <w:p w:rsidR="004A374E" w:rsidRDefault="004A374E" w:rsidP="000D1A9E">
            <w:pPr>
              <w:pStyle w:val="BodyTextIndent"/>
              <w:tabs>
                <w:tab w:val="clear" w:pos="776"/>
                <w:tab w:val="left" w:pos="0"/>
              </w:tabs>
              <w:ind w:left="0" w:firstLine="0"/>
              <w:jc w:val="both"/>
            </w:pPr>
          </w:p>
        </w:tc>
      </w:tr>
    </w:tbl>
    <w:p w:rsidR="004A374E" w:rsidRDefault="004A374E" w:rsidP="004A374E"/>
    <w:tbl>
      <w:tblPr>
        <w:tblW w:w="0" w:type="auto"/>
        <w:tblLayout w:type="fixed"/>
        <w:tblLook w:val="0000" w:firstRow="0" w:lastRow="0" w:firstColumn="0" w:lastColumn="0" w:noHBand="0" w:noVBand="0"/>
      </w:tblPr>
      <w:tblGrid>
        <w:gridCol w:w="2358"/>
        <w:gridCol w:w="6750"/>
      </w:tblGrid>
      <w:tr w:rsidR="004A374E" w:rsidTr="000D1A9E">
        <w:tc>
          <w:tcPr>
            <w:tcW w:w="2358" w:type="dxa"/>
          </w:tcPr>
          <w:p w:rsidR="004A374E" w:rsidRDefault="004A374E" w:rsidP="000D1A9E">
            <w:pPr>
              <w:pStyle w:val="Heading3"/>
              <w:keepNext w:val="0"/>
              <w:keepLines w:val="0"/>
              <w:numPr>
                <w:ilvl w:val="12"/>
                <w:numId w:val="0"/>
              </w:numPr>
              <w:tabs>
                <w:tab w:val="left" w:pos="360"/>
              </w:tabs>
              <w:spacing w:after="0"/>
              <w:ind w:right="-36"/>
            </w:pPr>
            <w:bookmarkStart w:id="95" w:name="_Toc369090447"/>
            <w:r>
              <w:t>2.6 Insurance and Liabilities to Third Parties</w:t>
            </w:r>
            <w:bookmarkEnd w:id="95"/>
          </w:p>
        </w:tc>
        <w:tc>
          <w:tcPr>
            <w:tcW w:w="6750" w:type="dxa"/>
          </w:tcPr>
          <w:p w:rsidR="004A374E" w:rsidRDefault="004A374E" w:rsidP="000D1A9E">
            <w:pPr>
              <w:numPr>
                <w:ilvl w:val="1"/>
                <w:numId w:val="19"/>
              </w:numPr>
              <w:jc w:val="both"/>
            </w:pPr>
            <w:r w:rsidRPr="00B9746D">
              <w:t xml:space="preserve">The </w:t>
            </w:r>
            <w:r>
              <w:t>Service Provider</w:t>
            </w:r>
            <w:r w:rsidRPr="00B9746D">
              <w:t xml:space="preserve"> shall provide and thereafter maintain insurance against all risks in respect of its property and any equipment used for the execution of this Contract. </w:t>
            </w:r>
          </w:p>
          <w:p w:rsidR="004A374E" w:rsidRPr="00B9746D" w:rsidRDefault="004A374E" w:rsidP="000D1A9E">
            <w:pPr>
              <w:ind w:left="360"/>
              <w:jc w:val="both"/>
            </w:pPr>
          </w:p>
          <w:p w:rsidR="004A374E" w:rsidRDefault="004A374E" w:rsidP="000D1A9E">
            <w:pPr>
              <w:numPr>
                <w:ilvl w:val="1"/>
                <w:numId w:val="19"/>
              </w:numPr>
              <w:jc w:val="both"/>
            </w:pPr>
            <w:r w:rsidRPr="00B9746D">
              <w:t xml:space="preserve">The </w:t>
            </w:r>
            <w:r>
              <w:t>Service Provider</w:t>
            </w:r>
            <w:r w:rsidRPr="00B9746D">
              <w:t xml:space="preserve"> shall provide and thereafter maintain all appropriate </w:t>
            </w:r>
            <w:r>
              <w:t>Employer’s Liability and W</w:t>
            </w:r>
            <w:r w:rsidRPr="00B9746D">
              <w:t xml:space="preserve">orkmen's </w:t>
            </w:r>
            <w:r>
              <w:t>C</w:t>
            </w:r>
            <w:r w:rsidRPr="00B9746D">
              <w:t>ompensation insurance, or its equivalent, with respect to its employees to cover claims for personal injury or death in connection with this Contract.</w:t>
            </w:r>
          </w:p>
          <w:p w:rsidR="004A374E" w:rsidRPr="00B9746D" w:rsidRDefault="004A374E" w:rsidP="000D1A9E">
            <w:pPr>
              <w:ind w:left="360"/>
              <w:jc w:val="both"/>
            </w:pPr>
          </w:p>
          <w:p w:rsidR="004A374E" w:rsidRPr="008646EE" w:rsidRDefault="004A374E" w:rsidP="000D1A9E">
            <w:pPr>
              <w:numPr>
                <w:ilvl w:val="1"/>
                <w:numId w:val="19"/>
              </w:numPr>
              <w:jc w:val="both"/>
            </w:pPr>
            <w:r w:rsidRPr="008646EE">
              <w:t>The Service Provider shall provide and thereafter maintain a Professional Indemnity Insurance Cover extended to cover loss and damages of guarded assets (excluding all monies and securities) for at least Rs</w:t>
            </w:r>
            <w:r w:rsidR="002F5058">
              <w:t xml:space="preserve"> 23,500,000.</w:t>
            </w:r>
            <w:r w:rsidRPr="008646EE">
              <w:t>, for the whole contract value or apportioned as per the value of contract awarded, to indemnify the Employer against all losses resulting from failure in the services provided</w:t>
            </w:r>
          </w:p>
          <w:p w:rsidR="004A374E" w:rsidRDefault="004A374E" w:rsidP="000D1A9E">
            <w:pPr>
              <w:pStyle w:val="ListParagraph"/>
            </w:pPr>
          </w:p>
          <w:p w:rsidR="004A374E" w:rsidRDefault="004A374E" w:rsidP="000D1A9E">
            <w:pPr>
              <w:numPr>
                <w:ilvl w:val="1"/>
                <w:numId w:val="19"/>
              </w:numPr>
              <w:jc w:val="both"/>
            </w:pPr>
            <w:r w:rsidRPr="00B9746D">
              <w:t xml:space="preserve">The </w:t>
            </w:r>
            <w:r>
              <w:t>Service Provider</w:t>
            </w:r>
            <w:r w:rsidRPr="00B9746D">
              <w:t xml:space="preserve"> shall also provide and thereafter maintain liability insurance in an adequate amount to cover third party claims for death or bodily injury, or loss of or damage to property, arising from or in connection with the provision of services under this Contract or the operation of any vehicles, or other equipment owned or leased by the </w:t>
            </w:r>
            <w:r>
              <w:t>Service Provider</w:t>
            </w:r>
            <w:r w:rsidRPr="00B9746D">
              <w:t xml:space="preserve"> or its agents, servants, employees or sub-contractors performing work or services in connection with this Contract.</w:t>
            </w:r>
          </w:p>
          <w:p w:rsidR="004A374E" w:rsidRPr="00B9746D" w:rsidRDefault="004A374E" w:rsidP="000D1A9E">
            <w:pPr>
              <w:ind w:left="360"/>
              <w:jc w:val="both"/>
            </w:pPr>
          </w:p>
          <w:p w:rsidR="004A374E" w:rsidRPr="008646EE" w:rsidRDefault="004A374E" w:rsidP="000D1A9E">
            <w:pPr>
              <w:numPr>
                <w:ilvl w:val="1"/>
                <w:numId w:val="19"/>
              </w:numPr>
            </w:pPr>
            <w:r w:rsidRPr="008646EE">
              <w:t>For the Third Party Insurance Liability cover, the insurance policy shall:</w:t>
            </w:r>
          </w:p>
          <w:p w:rsidR="004A374E" w:rsidRPr="008646EE" w:rsidRDefault="004A374E" w:rsidP="000D1A9E">
            <w:pPr>
              <w:numPr>
                <w:ilvl w:val="0"/>
                <w:numId w:val="18"/>
              </w:numPr>
              <w:ind w:left="720" w:firstLine="360"/>
              <w:jc w:val="both"/>
            </w:pPr>
            <w:r w:rsidRPr="008646EE">
              <w:t xml:space="preserve">name the Employer as additional insured; </w:t>
            </w:r>
          </w:p>
          <w:p w:rsidR="004A374E" w:rsidRPr="008646EE" w:rsidRDefault="004A374E" w:rsidP="000D1A9E">
            <w:pPr>
              <w:ind w:left="360"/>
            </w:pPr>
          </w:p>
          <w:p w:rsidR="004A374E" w:rsidRPr="008646EE" w:rsidRDefault="004A374E" w:rsidP="000D1A9E">
            <w:pPr>
              <w:numPr>
                <w:ilvl w:val="0"/>
                <w:numId w:val="18"/>
              </w:numPr>
              <w:tabs>
                <w:tab w:val="clear" w:pos="720"/>
                <w:tab w:val="num" w:pos="1440"/>
              </w:tabs>
              <w:ind w:left="1440" w:hanging="450"/>
              <w:jc w:val="both"/>
            </w:pPr>
            <w:r w:rsidRPr="008646EE">
              <w:t>include a waiver of subrogation of the Service Provider's rights to the insurance carrier against the Employer; and</w:t>
            </w:r>
          </w:p>
          <w:p w:rsidR="004A374E" w:rsidRPr="008646EE" w:rsidRDefault="004A374E" w:rsidP="000D1A9E">
            <w:pPr>
              <w:ind w:left="360"/>
            </w:pPr>
          </w:p>
          <w:p w:rsidR="004A374E" w:rsidRPr="008646EE" w:rsidRDefault="004A374E" w:rsidP="000D1A9E">
            <w:pPr>
              <w:numPr>
                <w:ilvl w:val="0"/>
                <w:numId w:val="18"/>
              </w:numPr>
              <w:tabs>
                <w:tab w:val="clear" w:pos="720"/>
                <w:tab w:val="num" w:pos="990"/>
              </w:tabs>
              <w:ind w:left="1440" w:hanging="540"/>
              <w:jc w:val="both"/>
            </w:pPr>
            <w:r w:rsidRPr="008646EE">
              <w:t xml:space="preserve"> provide that the Employer shall receive thirty (30) days written notice from the insurers prior to any cancellation or change of coverage. </w:t>
            </w:r>
          </w:p>
          <w:p w:rsidR="004A374E" w:rsidRPr="00B9746D" w:rsidRDefault="004A374E" w:rsidP="000D1A9E">
            <w:pPr>
              <w:jc w:val="both"/>
            </w:pPr>
          </w:p>
          <w:p w:rsidR="004A374E" w:rsidRPr="00D133EE" w:rsidRDefault="004A374E" w:rsidP="000D1A9E">
            <w:pPr>
              <w:jc w:val="both"/>
              <w:rPr>
                <w:szCs w:val="24"/>
              </w:rPr>
            </w:pPr>
          </w:p>
        </w:tc>
      </w:tr>
      <w:tr w:rsidR="004A374E" w:rsidTr="000D1A9E">
        <w:tc>
          <w:tcPr>
            <w:tcW w:w="2358" w:type="dxa"/>
          </w:tcPr>
          <w:p w:rsidR="004A374E" w:rsidRPr="004C2AD1" w:rsidRDefault="004A374E" w:rsidP="000D1A9E">
            <w:pPr>
              <w:pStyle w:val="Heading3"/>
              <w:keepNext w:val="0"/>
              <w:keepLines w:val="0"/>
              <w:numPr>
                <w:ilvl w:val="12"/>
                <w:numId w:val="0"/>
              </w:numPr>
              <w:tabs>
                <w:tab w:val="left" w:pos="360"/>
              </w:tabs>
              <w:spacing w:after="0"/>
              <w:ind w:left="360" w:right="72" w:hanging="360"/>
              <w:rPr>
                <w:color w:val="000000"/>
              </w:rPr>
            </w:pPr>
            <w:bookmarkStart w:id="96" w:name="_Toc230253641"/>
            <w:bookmarkStart w:id="97" w:name="_Toc369090448"/>
            <w:r w:rsidRPr="004C2AD1">
              <w:rPr>
                <w:color w:val="000000"/>
              </w:rPr>
              <w:lastRenderedPageBreak/>
              <w:t>2.7 Reporting Obligations</w:t>
            </w:r>
            <w:bookmarkEnd w:id="96"/>
            <w:bookmarkEnd w:id="97"/>
          </w:p>
        </w:tc>
        <w:tc>
          <w:tcPr>
            <w:tcW w:w="6750" w:type="dxa"/>
          </w:tcPr>
          <w:p w:rsidR="004A374E" w:rsidRDefault="004A374E" w:rsidP="000D1A9E">
            <w:pPr>
              <w:numPr>
                <w:ilvl w:val="12"/>
                <w:numId w:val="0"/>
              </w:numPr>
              <w:jc w:val="both"/>
              <w:rPr>
                <w:color w:val="000000"/>
              </w:rPr>
            </w:pPr>
            <w:r w:rsidRPr="004C2AD1">
              <w:rPr>
                <w:color w:val="000000"/>
              </w:rPr>
              <w:t xml:space="preserve">The Service Provider shall submit to the Employer, the reports and documents specified in Section III- Scope of Service and Performance Specifications and any other matter in the form and time specified therein or as otherwise agreed upon addressed to </w:t>
            </w:r>
            <w:r>
              <w:rPr>
                <w:color w:val="000000"/>
              </w:rPr>
              <w:t>the General Manager, Irrigation Authority, 5</w:t>
            </w:r>
            <w:r w:rsidRPr="00221F15">
              <w:rPr>
                <w:color w:val="000000"/>
                <w:vertAlign w:val="superscript"/>
              </w:rPr>
              <w:t>th</w:t>
            </w:r>
            <w:r>
              <w:rPr>
                <w:color w:val="000000"/>
              </w:rPr>
              <w:t xml:space="preserve"> Floor, Fon Sing Building, 12 Edith Cavell Street, Port Louis.</w:t>
            </w:r>
          </w:p>
          <w:p w:rsidR="004A374E" w:rsidRDefault="004A374E" w:rsidP="000D1A9E">
            <w:pPr>
              <w:numPr>
                <w:ilvl w:val="12"/>
                <w:numId w:val="0"/>
              </w:numPr>
              <w:jc w:val="both"/>
              <w:rPr>
                <w:color w:val="000000"/>
              </w:rPr>
            </w:pPr>
          </w:p>
          <w:p w:rsidR="004A374E" w:rsidRPr="004C2AD1" w:rsidRDefault="004A374E" w:rsidP="000D1A9E">
            <w:pPr>
              <w:numPr>
                <w:ilvl w:val="12"/>
                <w:numId w:val="0"/>
              </w:numPr>
              <w:jc w:val="both"/>
              <w:rPr>
                <w:color w:val="000000"/>
              </w:rPr>
            </w:pPr>
            <w:bookmarkStart w:id="98" w:name="_GoBack"/>
            <w:bookmarkEnd w:id="98"/>
          </w:p>
        </w:tc>
      </w:tr>
      <w:tr w:rsidR="004A374E" w:rsidTr="000D1A9E">
        <w:tc>
          <w:tcPr>
            <w:tcW w:w="2358" w:type="dxa"/>
          </w:tcPr>
          <w:p w:rsidR="004A374E" w:rsidRDefault="004A374E" w:rsidP="000D1A9E">
            <w:pPr>
              <w:pStyle w:val="Heading3"/>
              <w:keepNext w:val="0"/>
              <w:keepLines w:val="0"/>
              <w:numPr>
                <w:ilvl w:val="12"/>
                <w:numId w:val="0"/>
              </w:numPr>
              <w:tabs>
                <w:tab w:val="left" w:pos="360"/>
              </w:tabs>
              <w:spacing w:after="0"/>
              <w:ind w:left="360" w:right="72" w:hanging="360"/>
            </w:pPr>
            <w:bookmarkStart w:id="99" w:name="_Toc369090449"/>
            <w:r>
              <w:lastRenderedPageBreak/>
              <w:t>2.8</w:t>
            </w:r>
            <w:r>
              <w:tab/>
              <w:t>Tax and Duties</w:t>
            </w:r>
            <w:bookmarkEnd w:id="99"/>
          </w:p>
        </w:tc>
        <w:tc>
          <w:tcPr>
            <w:tcW w:w="6750" w:type="dxa"/>
          </w:tcPr>
          <w:p w:rsidR="004A374E" w:rsidRDefault="004A374E" w:rsidP="000D1A9E">
            <w:pPr>
              <w:numPr>
                <w:ilvl w:val="12"/>
                <w:numId w:val="0"/>
              </w:numPr>
              <w:jc w:val="both"/>
            </w:pPr>
            <w:r>
              <w:t>The Service Provider, Subcontractors, and their Personnel shall pay such taxes, duties, fees, and other impositions as may be levied under the Applicable Law, the amount of which is deemed to have been included in the contract price.</w:t>
            </w:r>
          </w:p>
          <w:p w:rsidR="004A374E" w:rsidRDefault="004A374E" w:rsidP="000D1A9E">
            <w:pPr>
              <w:numPr>
                <w:ilvl w:val="12"/>
                <w:numId w:val="0"/>
              </w:numPr>
            </w:pPr>
          </w:p>
        </w:tc>
      </w:tr>
      <w:tr w:rsidR="004A374E" w:rsidTr="000D1A9E">
        <w:tc>
          <w:tcPr>
            <w:tcW w:w="2358" w:type="dxa"/>
          </w:tcPr>
          <w:p w:rsidR="004A374E" w:rsidRPr="004C2AD1" w:rsidRDefault="004A374E" w:rsidP="000D1A9E">
            <w:pPr>
              <w:pStyle w:val="Heading3"/>
              <w:keepNext w:val="0"/>
              <w:keepLines w:val="0"/>
              <w:spacing w:after="0"/>
              <w:ind w:right="-36"/>
            </w:pPr>
            <w:bookmarkStart w:id="100" w:name="_Toc230253642"/>
            <w:bookmarkStart w:id="101" w:name="_Toc369090450"/>
            <w:r w:rsidRPr="004C2AD1">
              <w:t>2</w:t>
            </w:r>
            <w:r w:rsidRPr="00214620">
              <w:t xml:space="preserve">.9 </w:t>
            </w:r>
            <w:bookmarkEnd w:id="100"/>
            <w:r w:rsidRPr="00214620">
              <w:t>Penalties  for non-</w:t>
            </w:r>
            <w:bookmarkStart w:id="102" w:name="_Toc369090451"/>
            <w:bookmarkEnd w:id="101"/>
            <w:r w:rsidRPr="00214620">
              <w:t>Performance</w:t>
            </w:r>
            <w:bookmarkEnd w:id="102"/>
          </w:p>
          <w:p w:rsidR="004A374E" w:rsidRPr="004C2AD1" w:rsidRDefault="004A374E" w:rsidP="000D1A9E">
            <w:pPr>
              <w:pStyle w:val="BankNormal"/>
              <w:spacing w:after="0"/>
            </w:pPr>
          </w:p>
        </w:tc>
        <w:tc>
          <w:tcPr>
            <w:tcW w:w="6750" w:type="dxa"/>
          </w:tcPr>
          <w:p w:rsidR="004A374E" w:rsidRPr="00A40DCC" w:rsidRDefault="004A374E" w:rsidP="000D1A9E">
            <w:pPr>
              <w:numPr>
                <w:ilvl w:val="12"/>
                <w:numId w:val="0"/>
              </w:numPr>
              <w:jc w:val="both"/>
            </w:pPr>
            <w:r w:rsidRPr="00A40DCC">
              <w:t xml:space="preserve">The Service Provider shall pay damages for non-performance to the Employer for each day that the services have not been provided on the site.  The amount of the damages to be paid are as follows: </w:t>
            </w:r>
          </w:p>
          <w:p w:rsidR="004A374E" w:rsidRPr="00A40DCC" w:rsidRDefault="004A374E" w:rsidP="000D1A9E">
            <w:pPr>
              <w:numPr>
                <w:ilvl w:val="12"/>
                <w:numId w:val="0"/>
              </w:numPr>
              <w:jc w:val="both"/>
            </w:pPr>
          </w:p>
          <w:p w:rsidR="004A374E" w:rsidRPr="00A40DCC" w:rsidRDefault="004A374E" w:rsidP="000D1A9E">
            <w:pPr>
              <w:numPr>
                <w:ilvl w:val="0"/>
                <w:numId w:val="33"/>
              </w:numPr>
              <w:ind w:left="702" w:hanging="342"/>
              <w:jc w:val="both"/>
            </w:pPr>
            <w:r w:rsidRPr="00A40DCC">
              <w:t>For the first day or part thereof of non-performance an amount equivalent to one and a half daily rate payable to the Service Provider for that particular site.</w:t>
            </w:r>
          </w:p>
          <w:p w:rsidR="004A374E" w:rsidRPr="00A40DCC" w:rsidRDefault="004A374E" w:rsidP="000D1A9E">
            <w:pPr>
              <w:ind w:left="1080"/>
              <w:jc w:val="both"/>
            </w:pPr>
          </w:p>
          <w:p w:rsidR="004A374E" w:rsidRPr="00A40DCC" w:rsidRDefault="004A374E" w:rsidP="000D1A9E">
            <w:pPr>
              <w:numPr>
                <w:ilvl w:val="0"/>
                <w:numId w:val="33"/>
              </w:numPr>
              <w:ind w:left="702" w:hanging="342"/>
              <w:jc w:val="both"/>
            </w:pPr>
            <w:r w:rsidRPr="00A40DCC">
              <w:t>For any further non-performance on the same site the amount shall be increased to twice the daily rate.</w:t>
            </w:r>
          </w:p>
          <w:p w:rsidR="004A374E" w:rsidRPr="00A40DCC" w:rsidRDefault="004A374E" w:rsidP="000D1A9E">
            <w:pPr>
              <w:ind w:left="702"/>
              <w:jc w:val="both"/>
            </w:pPr>
          </w:p>
          <w:p w:rsidR="004A374E" w:rsidRPr="00A40DCC" w:rsidRDefault="004A374E" w:rsidP="000D1A9E">
            <w:pPr>
              <w:numPr>
                <w:ilvl w:val="12"/>
                <w:numId w:val="0"/>
              </w:numPr>
              <w:jc w:val="both"/>
            </w:pPr>
            <w:r w:rsidRPr="00A40DCC">
              <w:t>The total amount of the damages shall not exceed 25 % of the monthly remuneration for that service. The Employer may deduct damages from payment due to the Service Provider. Payment of damages shall not affect the Service Provider’s other liabilities under the Contract.</w:t>
            </w:r>
          </w:p>
          <w:p w:rsidR="004A374E" w:rsidRPr="004C2AD1" w:rsidRDefault="004A374E" w:rsidP="000D1A9E">
            <w:pPr>
              <w:numPr>
                <w:ilvl w:val="12"/>
                <w:numId w:val="0"/>
              </w:numPr>
              <w:jc w:val="both"/>
            </w:pPr>
          </w:p>
          <w:p w:rsidR="004A374E" w:rsidRPr="004C2AD1" w:rsidRDefault="004A374E" w:rsidP="000D1A9E">
            <w:pPr>
              <w:numPr>
                <w:ilvl w:val="12"/>
                <w:numId w:val="0"/>
              </w:numPr>
              <w:spacing w:after="200"/>
              <w:ind w:firstLine="3"/>
              <w:jc w:val="both"/>
            </w:pPr>
          </w:p>
        </w:tc>
      </w:tr>
      <w:tr w:rsidR="004A374E" w:rsidTr="000D1A9E">
        <w:tc>
          <w:tcPr>
            <w:tcW w:w="2358" w:type="dxa"/>
          </w:tcPr>
          <w:p w:rsidR="004A374E" w:rsidRDefault="004A374E" w:rsidP="000D1A9E">
            <w:pPr>
              <w:pStyle w:val="Heading3"/>
              <w:keepNext w:val="0"/>
              <w:keepLines w:val="0"/>
              <w:numPr>
                <w:ilvl w:val="12"/>
                <w:numId w:val="0"/>
              </w:numPr>
              <w:tabs>
                <w:tab w:val="left" w:pos="360"/>
              </w:tabs>
              <w:spacing w:after="0"/>
              <w:ind w:left="360" w:right="-36" w:hanging="360"/>
            </w:pPr>
            <w:bookmarkStart w:id="103" w:name="_Toc369090452"/>
            <w:bookmarkStart w:id="104" w:name="_Toc29564195"/>
            <w:bookmarkStart w:id="105" w:name="_Toc230253643"/>
            <w:r>
              <w:t>2.10   Performance</w:t>
            </w:r>
            <w:bookmarkEnd w:id="103"/>
            <w:r>
              <w:t xml:space="preserve">  </w:t>
            </w:r>
          </w:p>
          <w:p w:rsidR="004A374E" w:rsidRDefault="004A374E" w:rsidP="000D1A9E">
            <w:pPr>
              <w:pStyle w:val="Heading3"/>
              <w:keepNext w:val="0"/>
              <w:keepLines w:val="0"/>
              <w:numPr>
                <w:ilvl w:val="12"/>
                <w:numId w:val="0"/>
              </w:numPr>
              <w:tabs>
                <w:tab w:val="left" w:pos="360"/>
              </w:tabs>
              <w:spacing w:after="0"/>
              <w:ind w:left="360" w:right="-36" w:hanging="360"/>
            </w:pPr>
            <w:r>
              <w:tab/>
            </w:r>
            <w:r>
              <w:tab/>
            </w:r>
            <w:bookmarkStart w:id="106" w:name="_Toc369090453"/>
            <w:r>
              <w:t>Security</w:t>
            </w:r>
            <w:bookmarkEnd w:id="104"/>
            <w:bookmarkEnd w:id="105"/>
            <w:bookmarkEnd w:id="106"/>
          </w:p>
        </w:tc>
        <w:tc>
          <w:tcPr>
            <w:tcW w:w="6750" w:type="dxa"/>
          </w:tcPr>
          <w:p w:rsidR="004A374E" w:rsidRDefault="004A374E" w:rsidP="000D1A9E">
            <w:pPr>
              <w:numPr>
                <w:ilvl w:val="12"/>
                <w:numId w:val="0"/>
              </w:numPr>
              <w:jc w:val="both"/>
            </w:pPr>
            <w:r>
              <w:t>The Service Provider shall provide the required Performance Security to the Employer not later than the date specified in the Letter of Acceptance.  The Performance Security shall be issued in an amount and form indicated in the letter and by a bank/insurance company operating in Mauritius.  The Performance Security shall be valid until a date 28 days after the Completion Date of the Contract.</w:t>
            </w:r>
          </w:p>
          <w:p w:rsidR="004A374E" w:rsidRDefault="004A374E" w:rsidP="000D1A9E">
            <w:pPr>
              <w:numPr>
                <w:ilvl w:val="12"/>
                <w:numId w:val="0"/>
              </w:numPr>
              <w:spacing w:after="200"/>
              <w:ind w:firstLine="3"/>
              <w:jc w:val="both"/>
            </w:pPr>
          </w:p>
        </w:tc>
      </w:tr>
    </w:tbl>
    <w:p w:rsidR="004A374E" w:rsidRDefault="004A374E" w:rsidP="004A374E">
      <w:pPr>
        <w:pStyle w:val="Heading2"/>
        <w:numPr>
          <w:ilvl w:val="12"/>
          <w:numId w:val="0"/>
        </w:numPr>
      </w:pPr>
    </w:p>
    <w:p w:rsidR="004A374E" w:rsidRDefault="004A374E" w:rsidP="004A374E">
      <w:pPr>
        <w:pStyle w:val="Heading2"/>
        <w:numPr>
          <w:ilvl w:val="12"/>
          <w:numId w:val="0"/>
        </w:numPr>
      </w:pPr>
      <w:bookmarkStart w:id="107" w:name="_Toc230253644"/>
      <w:bookmarkStart w:id="108" w:name="_Toc369090454"/>
      <w:r>
        <w:t>3.  Service Provider’s Personnel</w:t>
      </w:r>
      <w:bookmarkEnd w:id="107"/>
      <w:bookmarkEnd w:id="108"/>
    </w:p>
    <w:p w:rsidR="004A374E" w:rsidRDefault="004A374E" w:rsidP="004A374E">
      <w:pPr>
        <w:numPr>
          <w:ilvl w:val="12"/>
          <w:numId w:val="0"/>
        </w:numPr>
      </w:pPr>
    </w:p>
    <w:tbl>
      <w:tblPr>
        <w:tblW w:w="0" w:type="auto"/>
        <w:tblLayout w:type="fixed"/>
        <w:tblLook w:val="0000" w:firstRow="0" w:lastRow="0" w:firstColumn="0" w:lastColumn="0" w:noHBand="0" w:noVBand="0"/>
      </w:tblPr>
      <w:tblGrid>
        <w:gridCol w:w="2358"/>
        <w:gridCol w:w="6786"/>
      </w:tblGrid>
      <w:tr w:rsidR="004A374E" w:rsidTr="000D1A9E">
        <w:tc>
          <w:tcPr>
            <w:tcW w:w="2358" w:type="dxa"/>
          </w:tcPr>
          <w:p w:rsidR="004A374E" w:rsidRDefault="004A374E" w:rsidP="000D1A9E">
            <w:pPr>
              <w:pStyle w:val="Heading3"/>
              <w:keepNext w:val="0"/>
              <w:keepLines w:val="0"/>
              <w:numPr>
                <w:ilvl w:val="12"/>
                <w:numId w:val="0"/>
              </w:numPr>
              <w:spacing w:after="0"/>
              <w:ind w:left="360" w:hanging="360"/>
            </w:pPr>
            <w:bookmarkStart w:id="109" w:name="_Toc230253645"/>
            <w:bookmarkStart w:id="110" w:name="_Toc369090455"/>
            <w:r>
              <w:t>3.1 Description of Personnel</w:t>
            </w:r>
            <w:bookmarkEnd w:id="109"/>
            <w:bookmarkEnd w:id="110"/>
          </w:p>
        </w:tc>
        <w:tc>
          <w:tcPr>
            <w:tcW w:w="6786" w:type="dxa"/>
          </w:tcPr>
          <w:p w:rsidR="004A374E" w:rsidRPr="002F3812" w:rsidRDefault="004A374E" w:rsidP="000D1A9E">
            <w:pPr>
              <w:jc w:val="both"/>
            </w:pPr>
            <w:r>
              <w:t>The titles, agreed job descriptions, minimum qualifications, and estimated periods of engagement of the Service Provider’s Key Personnel and security guards for carrying out the Services are described in Appendix C.  The Key Personnel and Subcontractors listed by title as well as by name in Appendix C are hereby approved by the Employer.</w:t>
            </w:r>
          </w:p>
          <w:p w:rsidR="004A374E" w:rsidRDefault="004A374E" w:rsidP="000D1A9E">
            <w:pPr>
              <w:numPr>
                <w:ilvl w:val="12"/>
                <w:numId w:val="0"/>
              </w:numPr>
              <w:spacing w:after="200"/>
              <w:ind w:right="-72"/>
              <w:jc w:val="both"/>
            </w:pPr>
          </w:p>
        </w:tc>
      </w:tr>
      <w:tr w:rsidR="004A374E" w:rsidTr="000D1A9E">
        <w:tc>
          <w:tcPr>
            <w:tcW w:w="2358" w:type="dxa"/>
          </w:tcPr>
          <w:p w:rsidR="004A374E" w:rsidRDefault="004A374E" w:rsidP="000D1A9E">
            <w:pPr>
              <w:pStyle w:val="Heading3"/>
              <w:keepNext w:val="0"/>
              <w:keepLines w:val="0"/>
              <w:numPr>
                <w:ilvl w:val="12"/>
                <w:numId w:val="0"/>
              </w:numPr>
              <w:spacing w:after="0"/>
              <w:ind w:left="360" w:hanging="360"/>
            </w:pPr>
            <w:bookmarkStart w:id="111" w:name="_Toc230253646"/>
            <w:bookmarkStart w:id="112" w:name="_Toc369090456"/>
            <w:r>
              <w:t>3.2</w:t>
            </w:r>
            <w:r>
              <w:tab/>
              <w:t>Removal and/or Replacement of Personnel</w:t>
            </w:r>
            <w:bookmarkEnd w:id="111"/>
            <w:bookmarkEnd w:id="112"/>
          </w:p>
        </w:tc>
        <w:tc>
          <w:tcPr>
            <w:tcW w:w="6786" w:type="dxa"/>
          </w:tcPr>
          <w:p w:rsidR="004A374E" w:rsidRDefault="004A374E" w:rsidP="000D1A9E">
            <w:pPr>
              <w:numPr>
                <w:ilvl w:val="12"/>
                <w:numId w:val="0"/>
              </w:numPr>
              <w:tabs>
                <w:tab w:val="left" w:pos="540"/>
              </w:tabs>
              <w:spacing w:after="200"/>
              <w:ind w:left="522" w:right="-72" w:hanging="522"/>
              <w:jc w:val="both"/>
            </w:pPr>
            <w:r>
              <w:t>(a)</w:t>
            </w:r>
            <w:r>
              <w:tab/>
              <w:t xml:space="preserve">Except as the Employer may otherwise agree, no changes shall be made in the Key Personnel.  If, for any reason beyond the reasonable control of the Service Provider, it becomes necessary to replace any of the Key Personnel, the Service Provider shall </w:t>
            </w:r>
            <w:r>
              <w:lastRenderedPageBreak/>
              <w:t>provide as a replacement a person of equivalent or better qualifications.</w:t>
            </w:r>
          </w:p>
          <w:p w:rsidR="004A374E" w:rsidRDefault="004A374E" w:rsidP="000D1A9E">
            <w:pPr>
              <w:numPr>
                <w:ilvl w:val="12"/>
                <w:numId w:val="0"/>
              </w:numPr>
              <w:tabs>
                <w:tab w:val="left" w:pos="540"/>
              </w:tabs>
              <w:spacing w:after="200"/>
              <w:ind w:left="522" w:right="-72" w:hanging="522"/>
              <w:jc w:val="both"/>
            </w:pPr>
            <w:r>
              <w:t>(b)</w:t>
            </w:r>
            <w:r>
              <w:tab/>
              <w:t>If the Employer finds that any of the personnel has (i) committed serious misconduct or has been charged with having committed a criminal action, or (ii) has reasonable cause to be dissatisfied with the performance of any of the Personnel, then the Service Provider shall, at the Employer’s written request specifying the grounds thereof, provide as a replacement a person with qualifications and experience acceptable to the Employer.</w:t>
            </w:r>
          </w:p>
          <w:p w:rsidR="004A374E" w:rsidRDefault="004A374E" w:rsidP="000D1A9E">
            <w:pPr>
              <w:numPr>
                <w:ilvl w:val="12"/>
                <w:numId w:val="0"/>
              </w:numPr>
              <w:tabs>
                <w:tab w:val="left" w:pos="540"/>
              </w:tabs>
              <w:spacing w:after="200"/>
              <w:ind w:left="522" w:right="-72" w:hanging="522"/>
              <w:jc w:val="both"/>
            </w:pPr>
            <w:r>
              <w:t>(c)</w:t>
            </w:r>
            <w:r>
              <w:tab/>
              <w:t>The Service Provider shall have no claim for additional costs arising out of or incidental to any removal and/or replacement of any personnel.</w:t>
            </w:r>
          </w:p>
        </w:tc>
      </w:tr>
    </w:tbl>
    <w:p w:rsidR="004A374E" w:rsidRDefault="004A374E" w:rsidP="004A374E">
      <w:pPr>
        <w:numPr>
          <w:ilvl w:val="12"/>
          <w:numId w:val="0"/>
        </w:numPr>
      </w:pPr>
    </w:p>
    <w:p w:rsidR="004A374E" w:rsidRDefault="004A374E" w:rsidP="004A374E">
      <w:pPr>
        <w:pStyle w:val="Heading2"/>
        <w:numPr>
          <w:ilvl w:val="12"/>
          <w:numId w:val="0"/>
        </w:numPr>
      </w:pPr>
      <w:bookmarkStart w:id="113" w:name="_Toc230253649"/>
      <w:bookmarkStart w:id="114" w:name="_Toc369090457"/>
      <w:r>
        <w:t>4.  Payments to the Service Provider</w:t>
      </w:r>
      <w:bookmarkEnd w:id="113"/>
      <w:bookmarkEnd w:id="114"/>
    </w:p>
    <w:p w:rsidR="004A374E" w:rsidRDefault="004A374E" w:rsidP="004A374E">
      <w:pPr>
        <w:numPr>
          <w:ilvl w:val="12"/>
          <w:numId w:val="0"/>
        </w:numPr>
      </w:pPr>
    </w:p>
    <w:tbl>
      <w:tblPr>
        <w:tblW w:w="0" w:type="auto"/>
        <w:tblLayout w:type="fixed"/>
        <w:tblLook w:val="0000" w:firstRow="0" w:lastRow="0" w:firstColumn="0" w:lastColumn="0" w:noHBand="0" w:noVBand="0"/>
      </w:tblPr>
      <w:tblGrid>
        <w:gridCol w:w="2160"/>
        <w:gridCol w:w="6984"/>
      </w:tblGrid>
      <w:tr w:rsidR="004A374E" w:rsidTr="000D1A9E">
        <w:tc>
          <w:tcPr>
            <w:tcW w:w="2160" w:type="dxa"/>
          </w:tcPr>
          <w:p w:rsidR="004A374E" w:rsidRDefault="004A374E" w:rsidP="000D1A9E">
            <w:pPr>
              <w:pStyle w:val="Heading3"/>
              <w:keepNext w:val="0"/>
              <w:keepLines w:val="0"/>
              <w:numPr>
                <w:ilvl w:val="12"/>
                <w:numId w:val="0"/>
              </w:numPr>
              <w:spacing w:after="0"/>
              <w:ind w:left="360" w:hanging="360"/>
            </w:pPr>
            <w:bookmarkStart w:id="115" w:name="_Toc350746423"/>
            <w:bookmarkStart w:id="116" w:name="_Toc350849414"/>
            <w:bookmarkStart w:id="117" w:name="_Toc29564204"/>
            <w:bookmarkStart w:id="118" w:name="_Toc230253650"/>
            <w:bookmarkStart w:id="119" w:name="_Toc369090458"/>
            <w:r>
              <w:t>4.1</w:t>
            </w:r>
            <w:r>
              <w:tab/>
              <w:t>Lump-Sum Remuneration</w:t>
            </w:r>
            <w:bookmarkEnd w:id="115"/>
            <w:bookmarkEnd w:id="116"/>
            <w:bookmarkEnd w:id="117"/>
            <w:bookmarkEnd w:id="118"/>
            <w:bookmarkEnd w:id="119"/>
          </w:p>
        </w:tc>
        <w:tc>
          <w:tcPr>
            <w:tcW w:w="6984" w:type="dxa"/>
          </w:tcPr>
          <w:p w:rsidR="004A374E" w:rsidRDefault="004A374E" w:rsidP="000D1A9E">
            <w:pPr>
              <w:numPr>
                <w:ilvl w:val="12"/>
                <w:numId w:val="0"/>
              </w:numPr>
              <w:jc w:val="both"/>
            </w:pPr>
            <w:r>
              <w:t>The Service Provider’s remuneration shall not exceed the Contract Price and shall be a fixed lump-sum including all Subcontractors’ costs, and all other costs incurred by the Service Provider in carrying out the Services described in Appendix A.  Except as provided in Sub-Clause 4.5, the Contract Price may only be increased above the amounts stated in Sub-Clause 4.2 if the Parties have agreed to additional payments in accordance with Sub-Clauses 1.4 and 4.3.</w:t>
            </w:r>
          </w:p>
          <w:p w:rsidR="004A374E" w:rsidRDefault="004A374E" w:rsidP="000D1A9E">
            <w:pPr>
              <w:numPr>
                <w:ilvl w:val="12"/>
                <w:numId w:val="0"/>
              </w:numPr>
              <w:spacing w:after="200"/>
              <w:ind w:right="-72"/>
              <w:jc w:val="both"/>
            </w:pPr>
          </w:p>
        </w:tc>
      </w:tr>
      <w:tr w:rsidR="004A374E" w:rsidTr="000D1A9E">
        <w:tc>
          <w:tcPr>
            <w:tcW w:w="2160" w:type="dxa"/>
          </w:tcPr>
          <w:p w:rsidR="004A374E" w:rsidRDefault="004A374E" w:rsidP="000D1A9E">
            <w:pPr>
              <w:pStyle w:val="Heading3"/>
              <w:keepNext w:val="0"/>
              <w:keepLines w:val="0"/>
              <w:numPr>
                <w:ilvl w:val="12"/>
                <w:numId w:val="0"/>
              </w:numPr>
              <w:spacing w:after="0"/>
              <w:ind w:left="360" w:hanging="360"/>
            </w:pPr>
            <w:bookmarkStart w:id="120" w:name="_Toc230253651"/>
            <w:bookmarkStart w:id="121" w:name="_Toc369090459"/>
            <w:r>
              <w:t>4.2</w:t>
            </w:r>
            <w:r>
              <w:tab/>
              <w:t>Contract Price</w:t>
            </w:r>
            <w:bookmarkEnd w:id="120"/>
            <w:bookmarkEnd w:id="121"/>
          </w:p>
        </w:tc>
        <w:tc>
          <w:tcPr>
            <w:tcW w:w="6984" w:type="dxa"/>
          </w:tcPr>
          <w:p w:rsidR="004A374E" w:rsidRDefault="004A374E" w:rsidP="000D1A9E">
            <w:pPr>
              <w:numPr>
                <w:ilvl w:val="12"/>
                <w:numId w:val="0"/>
              </w:numPr>
            </w:pPr>
            <w:r>
              <w:t>The amount payable</w:t>
            </w:r>
            <w:r w:rsidR="00A13FB1">
              <w:t xml:space="preserve"> will be subject to the successful Bidder’s quoted amount which will be included in the Contract Agreement</w:t>
            </w:r>
            <w:r>
              <w:t>.</w:t>
            </w:r>
          </w:p>
          <w:p w:rsidR="004A374E" w:rsidRDefault="004A374E" w:rsidP="000D1A9E">
            <w:pPr>
              <w:numPr>
                <w:ilvl w:val="12"/>
                <w:numId w:val="0"/>
              </w:numPr>
            </w:pPr>
            <w:r>
              <w:t>Prices shall be fixed and inclusive of all taxes, end-of –the year bonus and gratuities as well as any increase that may be awarded by government during the contract period.</w:t>
            </w:r>
          </w:p>
          <w:p w:rsidR="004A374E" w:rsidRDefault="004A374E" w:rsidP="000D1A9E">
            <w:pPr>
              <w:numPr>
                <w:ilvl w:val="12"/>
                <w:numId w:val="0"/>
              </w:numPr>
            </w:pPr>
          </w:p>
        </w:tc>
      </w:tr>
      <w:tr w:rsidR="004A374E" w:rsidTr="000D1A9E">
        <w:tc>
          <w:tcPr>
            <w:tcW w:w="2160" w:type="dxa"/>
          </w:tcPr>
          <w:p w:rsidR="004A374E" w:rsidRDefault="004A374E" w:rsidP="000D1A9E">
            <w:pPr>
              <w:pStyle w:val="Heading3"/>
              <w:keepNext w:val="0"/>
              <w:keepLines w:val="0"/>
              <w:numPr>
                <w:ilvl w:val="12"/>
                <w:numId w:val="0"/>
              </w:numPr>
              <w:spacing w:after="0"/>
              <w:ind w:left="360" w:hanging="360"/>
            </w:pPr>
            <w:bookmarkStart w:id="122" w:name="_Toc350746426"/>
            <w:bookmarkStart w:id="123" w:name="_Toc350849417"/>
            <w:bookmarkStart w:id="124" w:name="_Toc29564207"/>
            <w:bookmarkStart w:id="125" w:name="_Toc230253652"/>
            <w:bookmarkStart w:id="126" w:name="_Toc369090460"/>
            <w:r>
              <w:t>4.3</w:t>
            </w:r>
            <w:r>
              <w:tab/>
              <w:t>Terms and Conditions of Payment</w:t>
            </w:r>
            <w:bookmarkEnd w:id="122"/>
            <w:bookmarkEnd w:id="123"/>
            <w:bookmarkEnd w:id="124"/>
            <w:bookmarkEnd w:id="125"/>
            <w:bookmarkEnd w:id="126"/>
          </w:p>
        </w:tc>
        <w:tc>
          <w:tcPr>
            <w:tcW w:w="6984" w:type="dxa"/>
          </w:tcPr>
          <w:p w:rsidR="004A374E" w:rsidRDefault="004A374E" w:rsidP="000D1A9E">
            <w:pPr>
              <w:numPr>
                <w:ilvl w:val="12"/>
                <w:numId w:val="0"/>
              </w:numPr>
              <w:jc w:val="both"/>
            </w:pPr>
            <w:r>
              <w:t xml:space="preserve">Payments will be made to the Service Provider on a monthly basis by </w:t>
            </w:r>
            <w:r w:rsidRPr="004C2AD1">
              <w:t xml:space="preserve">the </w:t>
            </w:r>
            <w:r w:rsidR="00945ECF" w:rsidRPr="00945ECF">
              <w:rPr>
                <w:sz w:val="22"/>
                <w:szCs w:val="22"/>
              </w:rPr>
              <w:t>15th</w:t>
            </w:r>
            <w:r w:rsidRPr="004C2AD1">
              <w:t xml:space="preserve"> of</w:t>
            </w:r>
            <w:r>
              <w:t xml:space="preserve"> the following month subject to the Employer obtaining the invoice and accompanying documents as required by the Employer not later than the 20</w:t>
            </w:r>
            <w:r w:rsidRPr="00DD28CB">
              <w:rPr>
                <w:vertAlign w:val="superscript"/>
              </w:rPr>
              <w:t>th</w:t>
            </w:r>
            <w:r>
              <w:t xml:space="preserve"> of the current month. </w:t>
            </w:r>
          </w:p>
          <w:p w:rsidR="004A374E" w:rsidRDefault="004A374E" w:rsidP="000D1A9E">
            <w:pPr>
              <w:numPr>
                <w:ilvl w:val="12"/>
                <w:numId w:val="0"/>
              </w:numPr>
              <w:jc w:val="both"/>
            </w:pPr>
          </w:p>
          <w:p w:rsidR="004A374E" w:rsidRDefault="004A374E" w:rsidP="000D1A9E">
            <w:pPr>
              <w:numPr>
                <w:ilvl w:val="12"/>
                <w:numId w:val="0"/>
              </w:numPr>
              <w:jc w:val="both"/>
            </w:pPr>
            <w:r>
              <w:t>Any adjustment in respect of absences and penalties for the current month shall be communicated to the Service Provider to enable the latter to make the necessary adjustment in the subsequent invoices.</w:t>
            </w:r>
          </w:p>
          <w:p w:rsidR="004A374E" w:rsidRDefault="004A374E" w:rsidP="000D1A9E">
            <w:pPr>
              <w:numPr>
                <w:ilvl w:val="12"/>
                <w:numId w:val="0"/>
              </w:numPr>
              <w:jc w:val="both"/>
            </w:pPr>
          </w:p>
        </w:tc>
      </w:tr>
      <w:tr w:rsidR="004A374E" w:rsidTr="000D1A9E">
        <w:tc>
          <w:tcPr>
            <w:tcW w:w="2160" w:type="dxa"/>
          </w:tcPr>
          <w:p w:rsidR="004A374E" w:rsidRDefault="004A374E" w:rsidP="000D1A9E">
            <w:pPr>
              <w:pStyle w:val="Heading3"/>
              <w:keepNext w:val="0"/>
              <w:keepLines w:val="0"/>
              <w:numPr>
                <w:ilvl w:val="12"/>
                <w:numId w:val="0"/>
              </w:numPr>
              <w:spacing w:after="0"/>
              <w:ind w:left="360" w:hanging="360"/>
            </w:pPr>
            <w:bookmarkStart w:id="127" w:name="_Toc230253653"/>
            <w:bookmarkStart w:id="128" w:name="_Toc369090461"/>
            <w:r>
              <w:t>4.4</w:t>
            </w:r>
            <w:r>
              <w:tab/>
              <w:t>Interest on Delayed Payments</w:t>
            </w:r>
            <w:bookmarkEnd w:id="127"/>
            <w:bookmarkEnd w:id="128"/>
          </w:p>
        </w:tc>
        <w:tc>
          <w:tcPr>
            <w:tcW w:w="6984" w:type="dxa"/>
          </w:tcPr>
          <w:p w:rsidR="004A374E" w:rsidRDefault="004A374E" w:rsidP="000D1A9E">
            <w:pPr>
              <w:numPr>
                <w:ilvl w:val="12"/>
                <w:numId w:val="0"/>
              </w:numPr>
              <w:jc w:val="both"/>
            </w:pPr>
            <w:r>
              <w:t>If the Employer has delayed payments beyond fifteen (15) days after the due date stated, interest shall be paid to the Service Provider for each day of delay at the legal rate.</w:t>
            </w:r>
          </w:p>
          <w:p w:rsidR="004A374E" w:rsidRDefault="004A374E" w:rsidP="000D1A9E">
            <w:pPr>
              <w:numPr>
                <w:ilvl w:val="12"/>
                <w:numId w:val="0"/>
              </w:numPr>
              <w:jc w:val="both"/>
            </w:pPr>
          </w:p>
        </w:tc>
      </w:tr>
      <w:tr w:rsidR="004A374E" w:rsidRPr="004C2AD1" w:rsidTr="000D1A9E">
        <w:tc>
          <w:tcPr>
            <w:tcW w:w="2160" w:type="dxa"/>
          </w:tcPr>
          <w:p w:rsidR="004A374E" w:rsidRDefault="004A374E" w:rsidP="000D1A9E">
            <w:pPr>
              <w:pStyle w:val="Heading3"/>
              <w:keepNext w:val="0"/>
              <w:keepLines w:val="0"/>
              <w:numPr>
                <w:ilvl w:val="12"/>
                <w:numId w:val="0"/>
              </w:numPr>
              <w:spacing w:after="0"/>
              <w:ind w:left="360" w:hanging="360"/>
              <w:rPr>
                <w:bCs/>
              </w:rPr>
            </w:pPr>
            <w:bookmarkStart w:id="129" w:name="_Toc230253654"/>
            <w:bookmarkStart w:id="130" w:name="_Toc369090462"/>
            <w:r>
              <w:rPr>
                <w:bCs/>
              </w:rPr>
              <w:lastRenderedPageBreak/>
              <w:t>4.5</w:t>
            </w:r>
            <w:r>
              <w:rPr>
                <w:bCs/>
              </w:rPr>
              <w:tab/>
              <w:t>Price Adjustment</w:t>
            </w:r>
            <w:bookmarkEnd w:id="129"/>
            <w:bookmarkEnd w:id="130"/>
          </w:p>
        </w:tc>
        <w:tc>
          <w:tcPr>
            <w:tcW w:w="6984" w:type="dxa"/>
          </w:tcPr>
          <w:p w:rsidR="004A374E" w:rsidRDefault="004A374E" w:rsidP="000D1A9E">
            <w:pPr>
              <w:tabs>
                <w:tab w:val="left" w:pos="0"/>
              </w:tabs>
              <w:spacing w:after="200"/>
              <w:ind w:right="-72"/>
              <w:jc w:val="both"/>
            </w:pPr>
            <w:r w:rsidRPr="004C2AD1">
              <w:t xml:space="preserve">Prices </w:t>
            </w:r>
            <w:r w:rsidRPr="00945ECF">
              <w:t>shall not</w:t>
            </w:r>
            <w:r w:rsidRPr="004C2AD1">
              <w:rPr>
                <w:i/>
              </w:rPr>
              <w:t xml:space="preserve"> </w:t>
            </w:r>
            <w:r w:rsidRPr="004C2AD1">
              <w:t xml:space="preserve">be adjusted for fluctuations in the cost of inputs.  </w:t>
            </w:r>
          </w:p>
          <w:p w:rsidR="004A374E" w:rsidRPr="004C2AD1" w:rsidRDefault="00997279" w:rsidP="00997279">
            <w:pPr>
              <w:tabs>
                <w:tab w:val="left" w:pos="0"/>
              </w:tabs>
              <w:spacing w:after="200"/>
              <w:ind w:right="-72"/>
              <w:jc w:val="both"/>
            </w:pPr>
            <w:r>
              <w:t xml:space="preserve">The Contract is not subject to price adjustment.  It shall be a fixed price which shall not be revised or adjusted for any fluctuations in the cost of inputs. </w:t>
            </w:r>
          </w:p>
        </w:tc>
      </w:tr>
      <w:tr w:rsidR="004A374E" w:rsidTr="000D1A9E">
        <w:tc>
          <w:tcPr>
            <w:tcW w:w="2160" w:type="dxa"/>
          </w:tcPr>
          <w:p w:rsidR="004A374E" w:rsidRDefault="004A374E" w:rsidP="000D1A9E">
            <w:pPr>
              <w:pStyle w:val="Heading3"/>
              <w:keepNext w:val="0"/>
              <w:keepLines w:val="0"/>
              <w:numPr>
                <w:ilvl w:val="12"/>
                <w:numId w:val="0"/>
              </w:numPr>
              <w:spacing w:after="0"/>
              <w:ind w:left="360" w:hanging="360"/>
              <w:rPr>
                <w:bCs/>
              </w:rPr>
            </w:pPr>
            <w:bookmarkStart w:id="131" w:name="_Toc369090463"/>
            <w:r>
              <w:rPr>
                <w:bCs/>
              </w:rPr>
              <w:t>4.6</w:t>
            </w:r>
            <w:r>
              <w:rPr>
                <w:bCs/>
              </w:rPr>
              <w:tab/>
              <w:t>Labour clause</w:t>
            </w:r>
            <w:bookmarkEnd w:id="131"/>
          </w:p>
        </w:tc>
        <w:tc>
          <w:tcPr>
            <w:tcW w:w="6984" w:type="dxa"/>
          </w:tcPr>
          <w:p w:rsidR="004A374E" w:rsidRDefault="004A374E" w:rsidP="000D1A9E">
            <w:pPr>
              <w:tabs>
                <w:tab w:val="left" w:pos="720"/>
                <w:tab w:val="left" w:pos="1440"/>
                <w:tab w:val="left" w:pos="2160"/>
              </w:tabs>
              <w:ind w:left="720" w:hanging="720"/>
              <w:jc w:val="both"/>
              <w:rPr>
                <w:szCs w:val="24"/>
              </w:rPr>
            </w:pPr>
            <w:r>
              <w:rPr>
                <w:szCs w:val="24"/>
              </w:rPr>
              <w:t>4.6.1</w:t>
            </w:r>
            <w:r>
              <w:rPr>
                <w:szCs w:val="24"/>
              </w:rPr>
              <w:tab/>
            </w:r>
            <w:r w:rsidRPr="00DB2CA0">
              <w:rPr>
                <w:szCs w:val="24"/>
              </w:rPr>
              <w:t xml:space="preserve">The </w:t>
            </w:r>
            <w:r>
              <w:rPr>
                <w:szCs w:val="24"/>
              </w:rPr>
              <w:t xml:space="preserve">rates of </w:t>
            </w:r>
            <w:r w:rsidRPr="00DB2CA0">
              <w:rPr>
                <w:szCs w:val="24"/>
              </w:rPr>
              <w:t xml:space="preserve">remuneration and other conditions of work of the employees of the </w:t>
            </w:r>
            <w:r>
              <w:rPr>
                <w:szCs w:val="24"/>
              </w:rPr>
              <w:t>Contractor</w:t>
            </w:r>
            <w:r w:rsidRPr="00DB2CA0">
              <w:rPr>
                <w:szCs w:val="24"/>
              </w:rPr>
              <w:t xml:space="preserve"> shall not be less favourable than those established for work of the same character in the trade concerned-</w:t>
            </w:r>
          </w:p>
          <w:p w:rsidR="004A374E" w:rsidRPr="00DB2CA0" w:rsidRDefault="004A374E" w:rsidP="000D1A9E">
            <w:pPr>
              <w:tabs>
                <w:tab w:val="left" w:pos="720"/>
                <w:tab w:val="left" w:pos="1440"/>
                <w:tab w:val="left" w:pos="2160"/>
              </w:tabs>
              <w:ind w:left="720" w:hanging="720"/>
              <w:jc w:val="both"/>
              <w:rPr>
                <w:szCs w:val="24"/>
              </w:rPr>
            </w:pPr>
          </w:p>
          <w:p w:rsidR="004A374E" w:rsidRPr="00DB2CA0" w:rsidRDefault="004A374E" w:rsidP="000D1A9E">
            <w:pPr>
              <w:tabs>
                <w:tab w:val="left" w:pos="720"/>
                <w:tab w:val="left" w:pos="1440"/>
                <w:tab w:val="left" w:pos="2160"/>
              </w:tabs>
              <w:ind w:left="2160" w:hanging="2160"/>
              <w:rPr>
                <w:szCs w:val="24"/>
              </w:rPr>
            </w:pPr>
            <w:r w:rsidRPr="00DB2CA0">
              <w:rPr>
                <w:szCs w:val="24"/>
              </w:rPr>
              <w:tab/>
            </w:r>
            <w:r w:rsidRPr="00DB2CA0">
              <w:rPr>
                <w:szCs w:val="24"/>
              </w:rPr>
              <w:tab/>
              <w:t>(i)</w:t>
            </w:r>
            <w:r w:rsidRPr="00DB2CA0">
              <w:rPr>
                <w:szCs w:val="24"/>
              </w:rPr>
              <w:tab/>
              <w:t xml:space="preserve">by collective agreement applying to a substantial proportion of the </w:t>
            </w:r>
            <w:r>
              <w:rPr>
                <w:szCs w:val="24"/>
              </w:rPr>
              <w:t>worker</w:t>
            </w:r>
            <w:r w:rsidRPr="00DB2CA0">
              <w:rPr>
                <w:szCs w:val="24"/>
              </w:rPr>
              <w:t>s and employers in the trade concerned;</w:t>
            </w:r>
          </w:p>
          <w:p w:rsidR="004A374E" w:rsidRPr="00DB2CA0" w:rsidRDefault="004A374E" w:rsidP="000D1A9E">
            <w:pPr>
              <w:tabs>
                <w:tab w:val="left" w:pos="720"/>
                <w:tab w:val="left" w:pos="1440"/>
                <w:tab w:val="left" w:pos="2160"/>
              </w:tabs>
              <w:rPr>
                <w:szCs w:val="24"/>
              </w:rPr>
            </w:pPr>
            <w:r w:rsidRPr="00DB2CA0">
              <w:rPr>
                <w:szCs w:val="24"/>
              </w:rPr>
              <w:tab/>
            </w:r>
            <w:r w:rsidRPr="00DB2CA0">
              <w:rPr>
                <w:szCs w:val="24"/>
              </w:rPr>
              <w:tab/>
              <w:t>(ii)</w:t>
            </w:r>
            <w:r w:rsidRPr="00DB2CA0">
              <w:rPr>
                <w:szCs w:val="24"/>
              </w:rPr>
              <w:tab/>
              <w:t>by arbitration awards; or</w:t>
            </w:r>
          </w:p>
          <w:p w:rsidR="004A374E" w:rsidRDefault="004A374E" w:rsidP="000D1A9E">
            <w:pPr>
              <w:tabs>
                <w:tab w:val="left" w:pos="720"/>
                <w:tab w:val="left" w:pos="2160"/>
              </w:tabs>
              <w:ind w:left="2160" w:hanging="720"/>
              <w:rPr>
                <w:szCs w:val="24"/>
              </w:rPr>
            </w:pPr>
            <w:r>
              <w:rPr>
                <w:szCs w:val="24"/>
              </w:rPr>
              <w:t>(iii)</w:t>
            </w:r>
            <w:r>
              <w:rPr>
                <w:szCs w:val="24"/>
              </w:rPr>
              <w:tab/>
              <w:t>by Remuneration Regulations made under the provisions of relevant legislation in Mauritius.</w:t>
            </w:r>
            <w:r w:rsidRPr="00A40DCC">
              <w:rPr>
                <w:szCs w:val="24"/>
              </w:rPr>
              <w:t xml:space="preserve"> </w:t>
            </w:r>
          </w:p>
          <w:p w:rsidR="004A374E" w:rsidRPr="00DB2CA0" w:rsidRDefault="004A374E" w:rsidP="000D1A9E">
            <w:pPr>
              <w:tabs>
                <w:tab w:val="left" w:pos="720"/>
                <w:tab w:val="left" w:pos="1440"/>
                <w:tab w:val="left" w:pos="2160"/>
              </w:tabs>
              <w:rPr>
                <w:szCs w:val="24"/>
              </w:rPr>
            </w:pPr>
          </w:p>
          <w:p w:rsidR="004A374E" w:rsidRDefault="004A374E" w:rsidP="000D1A9E">
            <w:pPr>
              <w:tabs>
                <w:tab w:val="left" w:pos="720"/>
                <w:tab w:val="left" w:pos="1440"/>
                <w:tab w:val="left" w:pos="2160"/>
              </w:tabs>
              <w:ind w:left="1440" w:hanging="1440"/>
              <w:jc w:val="both"/>
              <w:rPr>
                <w:szCs w:val="24"/>
              </w:rPr>
            </w:pPr>
            <w:r>
              <w:rPr>
                <w:szCs w:val="24"/>
              </w:rPr>
              <w:tab/>
            </w:r>
            <w:r w:rsidRPr="00DB2CA0">
              <w:rPr>
                <w:szCs w:val="24"/>
              </w:rPr>
              <w:t>(b)</w:t>
            </w:r>
            <w:r w:rsidRPr="00DB2CA0">
              <w:rPr>
                <w:szCs w:val="24"/>
              </w:rPr>
              <w:tab/>
              <w:t xml:space="preserve">Where remuneration and conditions of work are not regulated in a manner referred to at (a) above, the rates of the remuneration and other conditions of work </w:t>
            </w:r>
            <w:r>
              <w:rPr>
                <w:szCs w:val="24"/>
              </w:rPr>
              <w:t>which are not</w:t>
            </w:r>
            <w:r w:rsidRPr="00DB2CA0">
              <w:rPr>
                <w:szCs w:val="24"/>
              </w:rPr>
              <w:t xml:space="preserve"> less favourable than the general level observed in the trade in which the contractor is engaged by employers whose general circumstances are similar.</w:t>
            </w:r>
          </w:p>
          <w:p w:rsidR="004A374E" w:rsidRPr="00DB2CA0" w:rsidRDefault="004A374E" w:rsidP="000D1A9E">
            <w:pPr>
              <w:tabs>
                <w:tab w:val="left" w:pos="720"/>
                <w:tab w:val="left" w:pos="1440"/>
                <w:tab w:val="left" w:pos="2160"/>
              </w:tabs>
              <w:ind w:left="1440" w:hanging="1440"/>
              <w:rPr>
                <w:szCs w:val="24"/>
              </w:rPr>
            </w:pPr>
          </w:p>
          <w:p w:rsidR="004A374E" w:rsidRDefault="004A374E" w:rsidP="000D1A9E">
            <w:pPr>
              <w:tabs>
                <w:tab w:val="left" w:pos="1080"/>
                <w:tab w:val="left" w:pos="1440"/>
                <w:tab w:val="left" w:pos="2160"/>
              </w:tabs>
              <w:ind w:left="630" w:hanging="630"/>
              <w:jc w:val="both"/>
              <w:rPr>
                <w:szCs w:val="24"/>
              </w:rPr>
            </w:pPr>
            <w:r>
              <w:rPr>
                <w:szCs w:val="24"/>
              </w:rPr>
              <w:t>4.6.2</w:t>
            </w:r>
            <w:r w:rsidRPr="00DB2CA0">
              <w:rPr>
                <w:szCs w:val="24"/>
              </w:rPr>
              <w:tab/>
              <w:t xml:space="preserve">No </w:t>
            </w:r>
            <w:r>
              <w:rPr>
                <w:szCs w:val="24"/>
              </w:rPr>
              <w:t xml:space="preserve">Contractor </w:t>
            </w:r>
            <w:r w:rsidRPr="00DB2CA0">
              <w:rPr>
                <w:szCs w:val="24"/>
              </w:rPr>
              <w:t xml:space="preserve"> shall be entitled to any payment in</w:t>
            </w:r>
            <w:r>
              <w:rPr>
                <w:szCs w:val="24"/>
              </w:rPr>
              <w:t xml:space="preserve"> </w:t>
            </w:r>
            <w:r w:rsidRPr="00DB2CA0">
              <w:rPr>
                <w:szCs w:val="24"/>
              </w:rPr>
              <w:t>respect of work performed in the execution of the contract unless he has, together with his claim for payment filed a certificate:</w:t>
            </w:r>
          </w:p>
          <w:p w:rsidR="004A374E" w:rsidRPr="00DB2CA0" w:rsidRDefault="004A374E" w:rsidP="000D1A9E">
            <w:pPr>
              <w:tabs>
                <w:tab w:val="left" w:pos="1080"/>
                <w:tab w:val="left" w:pos="1440"/>
                <w:tab w:val="left" w:pos="2160"/>
              </w:tabs>
              <w:ind w:left="630" w:hanging="630"/>
              <w:jc w:val="both"/>
              <w:rPr>
                <w:szCs w:val="24"/>
              </w:rPr>
            </w:pPr>
          </w:p>
          <w:p w:rsidR="004A374E" w:rsidRPr="00DB2CA0" w:rsidRDefault="004A374E" w:rsidP="000D1A9E">
            <w:pPr>
              <w:tabs>
                <w:tab w:val="left" w:pos="720"/>
                <w:tab w:val="left" w:pos="1440"/>
                <w:tab w:val="left" w:pos="2160"/>
              </w:tabs>
              <w:ind w:left="1440" w:hanging="1440"/>
              <w:jc w:val="both"/>
              <w:rPr>
                <w:szCs w:val="24"/>
              </w:rPr>
            </w:pPr>
            <w:r w:rsidRPr="00DB2CA0">
              <w:rPr>
                <w:szCs w:val="24"/>
              </w:rPr>
              <w:tab/>
              <w:t>(a)</w:t>
            </w:r>
            <w:r w:rsidRPr="00DB2CA0">
              <w:rPr>
                <w:szCs w:val="24"/>
              </w:rPr>
              <w:tab/>
              <w:t>s</w:t>
            </w:r>
            <w:r>
              <w:rPr>
                <w:szCs w:val="24"/>
              </w:rPr>
              <w:t>tating</w:t>
            </w:r>
            <w:r w:rsidRPr="00DB2CA0">
              <w:rPr>
                <w:szCs w:val="24"/>
              </w:rPr>
              <w:t xml:space="preserve"> the rates of remuneration and hours of work of the various categories of employees employed in the execution of the contracts;</w:t>
            </w:r>
          </w:p>
          <w:p w:rsidR="004A374E" w:rsidRPr="00DB2CA0" w:rsidRDefault="004A374E" w:rsidP="000D1A9E">
            <w:pPr>
              <w:tabs>
                <w:tab w:val="left" w:pos="1440"/>
              </w:tabs>
              <w:ind w:left="1440" w:hanging="720"/>
              <w:jc w:val="both"/>
              <w:rPr>
                <w:szCs w:val="24"/>
              </w:rPr>
            </w:pPr>
            <w:r w:rsidRPr="00DB2CA0">
              <w:rPr>
                <w:szCs w:val="24"/>
              </w:rPr>
              <w:t>(b)</w:t>
            </w:r>
            <w:r w:rsidRPr="00DB2CA0">
              <w:rPr>
                <w:szCs w:val="24"/>
              </w:rPr>
              <w:tab/>
              <w:t>stating whether any remuneration payable in respect of work done is due;</w:t>
            </w:r>
          </w:p>
          <w:p w:rsidR="004A374E" w:rsidRDefault="004A374E" w:rsidP="000D1A9E">
            <w:pPr>
              <w:tabs>
                <w:tab w:val="left" w:pos="720"/>
                <w:tab w:val="left" w:pos="1440"/>
                <w:tab w:val="left" w:pos="2160"/>
              </w:tabs>
              <w:ind w:left="1440" w:hanging="1440"/>
              <w:jc w:val="both"/>
              <w:rPr>
                <w:szCs w:val="24"/>
              </w:rPr>
            </w:pPr>
            <w:r w:rsidRPr="00DB2CA0">
              <w:rPr>
                <w:szCs w:val="24"/>
              </w:rPr>
              <w:tab/>
              <w:t>(c)</w:t>
            </w:r>
            <w:r w:rsidRPr="00DB2CA0">
              <w:rPr>
                <w:szCs w:val="24"/>
              </w:rPr>
              <w:tab/>
              <w:t>containing such other information as the Chief Executive Officer of the Public Body administering the contract may require to satisfy himself that the provisions under this clause have been complied with.</w:t>
            </w:r>
          </w:p>
          <w:p w:rsidR="004A374E" w:rsidRPr="00DB2CA0" w:rsidRDefault="004A374E" w:rsidP="000D1A9E">
            <w:pPr>
              <w:tabs>
                <w:tab w:val="left" w:pos="720"/>
                <w:tab w:val="left" w:pos="1440"/>
                <w:tab w:val="left" w:pos="2160"/>
              </w:tabs>
              <w:ind w:left="1440" w:hanging="1440"/>
              <w:jc w:val="both"/>
              <w:rPr>
                <w:szCs w:val="24"/>
              </w:rPr>
            </w:pPr>
          </w:p>
          <w:p w:rsidR="004A374E" w:rsidRDefault="004A374E" w:rsidP="000D1A9E">
            <w:pPr>
              <w:tabs>
                <w:tab w:val="left" w:pos="720"/>
                <w:tab w:val="left" w:pos="1440"/>
                <w:tab w:val="left" w:pos="2160"/>
              </w:tabs>
              <w:ind w:left="720" w:hanging="720"/>
              <w:jc w:val="both"/>
              <w:rPr>
                <w:szCs w:val="24"/>
              </w:rPr>
            </w:pPr>
            <w:r>
              <w:rPr>
                <w:szCs w:val="24"/>
              </w:rPr>
              <w:t>4.6.3</w:t>
            </w:r>
            <w:r w:rsidRPr="00DB2CA0">
              <w:rPr>
                <w:szCs w:val="24"/>
              </w:rPr>
              <w:tab/>
            </w:r>
            <w:r w:rsidRPr="00050F56">
              <w:rPr>
                <w:szCs w:val="24"/>
              </w:rPr>
              <w:t xml:space="preserve">Where the Chief Executive Officer of the Public Body administering the contract is satisfied that remuneration is still due to an employee employed under this contract at the time the claim for payment is filed under subsection </w:t>
            </w:r>
            <w:r>
              <w:rPr>
                <w:szCs w:val="24"/>
              </w:rPr>
              <w:t>4.3</w:t>
            </w:r>
            <w:r w:rsidRPr="00050F56">
              <w:rPr>
                <w:szCs w:val="24"/>
              </w:rPr>
              <w:t xml:space="preserve">, he may, unless the remuneration is sooner paid by the </w:t>
            </w:r>
            <w:r>
              <w:rPr>
                <w:szCs w:val="24"/>
              </w:rPr>
              <w:t>Contractor,</w:t>
            </w:r>
            <w:r w:rsidRPr="00050F56">
              <w:rPr>
                <w:szCs w:val="24"/>
              </w:rPr>
              <w:t xml:space="preserve"> arrange for the payment of the remuneration out of the money payable under this contract.</w:t>
            </w:r>
          </w:p>
          <w:p w:rsidR="004A374E" w:rsidRPr="00DB2CA0" w:rsidRDefault="004A374E" w:rsidP="000D1A9E">
            <w:pPr>
              <w:tabs>
                <w:tab w:val="left" w:pos="720"/>
                <w:tab w:val="left" w:pos="1440"/>
                <w:tab w:val="left" w:pos="2160"/>
              </w:tabs>
              <w:ind w:hanging="360"/>
              <w:rPr>
                <w:szCs w:val="24"/>
              </w:rPr>
            </w:pPr>
          </w:p>
          <w:p w:rsidR="004A374E" w:rsidRDefault="004A374E" w:rsidP="000D1A9E">
            <w:pPr>
              <w:tabs>
                <w:tab w:val="left" w:pos="630"/>
                <w:tab w:val="left" w:pos="1620"/>
                <w:tab w:val="left" w:pos="2160"/>
              </w:tabs>
              <w:ind w:left="720" w:hanging="720"/>
              <w:jc w:val="both"/>
              <w:rPr>
                <w:szCs w:val="24"/>
              </w:rPr>
            </w:pPr>
            <w:r>
              <w:rPr>
                <w:szCs w:val="24"/>
              </w:rPr>
              <w:lastRenderedPageBreak/>
              <w:t>4.6.4</w:t>
            </w:r>
            <w:r w:rsidRPr="00DB2CA0">
              <w:rPr>
                <w:szCs w:val="24"/>
              </w:rPr>
              <w:tab/>
            </w:r>
            <w:r>
              <w:rPr>
                <w:szCs w:val="24"/>
              </w:rPr>
              <w:t xml:space="preserve"> </w:t>
            </w:r>
            <w:r w:rsidRPr="00DB2CA0">
              <w:rPr>
                <w:szCs w:val="24"/>
              </w:rPr>
              <w:t xml:space="preserve">Every </w:t>
            </w:r>
            <w:r>
              <w:rPr>
                <w:szCs w:val="24"/>
              </w:rPr>
              <w:t xml:space="preserve">Contractor </w:t>
            </w:r>
            <w:r w:rsidRPr="00DB2CA0">
              <w:rPr>
                <w:szCs w:val="24"/>
              </w:rPr>
              <w:t>shall displ</w:t>
            </w:r>
            <w:r>
              <w:rPr>
                <w:szCs w:val="24"/>
              </w:rPr>
              <w:t xml:space="preserve">ay a copy of this clause of the </w:t>
            </w:r>
            <w:r w:rsidRPr="00DB2CA0">
              <w:rPr>
                <w:szCs w:val="24"/>
              </w:rPr>
              <w:t xml:space="preserve">contract at the place at which the work required by the contract is performed. </w:t>
            </w:r>
          </w:p>
          <w:p w:rsidR="004A374E" w:rsidRDefault="004A374E" w:rsidP="000D1A9E">
            <w:pPr>
              <w:tabs>
                <w:tab w:val="left" w:pos="630"/>
                <w:tab w:val="left" w:pos="1620"/>
                <w:tab w:val="left" w:pos="2160"/>
              </w:tabs>
              <w:ind w:left="720" w:hanging="720"/>
              <w:jc w:val="both"/>
              <w:rPr>
                <w:szCs w:val="24"/>
              </w:rPr>
            </w:pPr>
          </w:p>
          <w:p w:rsidR="004A374E" w:rsidRDefault="004A374E" w:rsidP="000D1A9E">
            <w:pPr>
              <w:tabs>
                <w:tab w:val="left" w:pos="630"/>
                <w:tab w:val="left" w:pos="1620"/>
                <w:tab w:val="left" w:pos="2160"/>
              </w:tabs>
              <w:ind w:left="720" w:hanging="720"/>
              <w:jc w:val="both"/>
              <w:rPr>
                <w:szCs w:val="24"/>
              </w:rPr>
            </w:pPr>
            <w:r>
              <w:rPr>
                <w:szCs w:val="24"/>
              </w:rPr>
              <w:t xml:space="preserve"> </w:t>
            </w:r>
            <w:r w:rsidRPr="008E045B">
              <w:rPr>
                <w:szCs w:val="24"/>
              </w:rPr>
              <w:t xml:space="preserve">4.6.5  Every Contractor shall ensure that the number of hours of work of employees employed under this contract </w:t>
            </w:r>
            <w:r>
              <w:rPr>
                <w:szCs w:val="24"/>
              </w:rPr>
              <w:t xml:space="preserve">is </w:t>
            </w:r>
            <w:r w:rsidRPr="008E045B">
              <w:rPr>
                <w:szCs w:val="24"/>
              </w:rPr>
              <w:t>in line with provisions</w:t>
            </w:r>
            <w:r>
              <w:rPr>
                <w:szCs w:val="24"/>
              </w:rPr>
              <w:t xml:space="preserve"> of relevant legislation in Mauritius.</w:t>
            </w:r>
            <w:r w:rsidRPr="008E045B">
              <w:rPr>
                <w:szCs w:val="24"/>
              </w:rPr>
              <w:t xml:space="preserve"> </w:t>
            </w:r>
          </w:p>
          <w:p w:rsidR="004A374E" w:rsidRPr="00DB2CA0" w:rsidRDefault="004A374E" w:rsidP="000D1A9E">
            <w:pPr>
              <w:tabs>
                <w:tab w:val="left" w:pos="720"/>
                <w:tab w:val="left" w:pos="1440"/>
                <w:tab w:val="left" w:pos="2160"/>
              </w:tabs>
              <w:ind w:hanging="360"/>
              <w:rPr>
                <w:szCs w:val="24"/>
              </w:rPr>
            </w:pPr>
            <w:r w:rsidRPr="00DB2CA0">
              <w:rPr>
                <w:szCs w:val="24"/>
              </w:rPr>
              <w:tab/>
            </w:r>
            <w:r w:rsidRPr="00DB2CA0">
              <w:rPr>
                <w:szCs w:val="24"/>
              </w:rPr>
              <w:tab/>
            </w:r>
          </w:p>
          <w:p w:rsidR="004A374E" w:rsidRDefault="004A374E" w:rsidP="000D1A9E">
            <w:pPr>
              <w:tabs>
                <w:tab w:val="left" w:pos="720"/>
                <w:tab w:val="left" w:pos="1440"/>
                <w:tab w:val="left" w:pos="2160"/>
              </w:tabs>
              <w:ind w:hanging="360"/>
              <w:jc w:val="both"/>
            </w:pPr>
          </w:p>
        </w:tc>
      </w:tr>
    </w:tbl>
    <w:p w:rsidR="004A374E" w:rsidRDefault="004A374E" w:rsidP="004A374E">
      <w:pPr>
        <w:numPr>
          <w:ilvl w:val="12"/>
          <w:numId w:val="0"/>
        </w:numPr>
      </w:pPr>
    </w:p>
    <w:p w:rsidR="004A374E" w:rsidRDefault="004A374E" w:rsidP="004A374E">
      <w:pPr>
        <w:pStyle w:val="Heading2"/>
        <w:numPr>
          <w:ilvl w:val="12"/>
          <w:numId w:val="0"/>
        </w:numPr>
      </w:pPr>
      <w:bookmarkStart w:id="132" w:name="_Toc230253655"/>
      <w:bookmarkStart w:id="133" w:name="_Toc369090464"/>
      <w:r>
        <w:t>5.  Quality Control</w:t>
      </w:r>
      <w:bookmarkEnd w:id="132"/>
      <w:bookmarkEnd w:id="133"/>
    </w:p>
    <w:p w:rsidR="004A374E" w:rsidRDefault="004A374E" w:rsidP="004A374E">
      <w:pPr>
        <w:numPr>
          <w:ilvl w:val="12"/>
          <w:numId w:val="0"/>
        </w:numPr>
      </w:pPr>
    </w:p>
    <w:tbl>
      <w:tblPr>
        <w:tblW w:w="0" w:type="auto"/>
        <w:tblLayout w:type="fixed"/>
        <w:tblLook w:val="0000" w:firstRow="0" w:lastRow="0" w:firstColumn="0" w:lastColumn="0" w:noHBand="0" w:noVBand="0"/>
      </w:tblPr>
      <w:tblGrid>
        <w:gridCol w:w="2178"/>
        <w:gridCol w:w="6786"/>
      </w:tblGrid>
      <w:tr w:rsidR="004A374E" w:rsidTr="000D1A9E">
        <w:tc>
          <w:tcPr>
            <w:tcW w:w="2178" w:type="dxa"/>
          </w:tcPr>
          <w:p w:rsidR="004A374E" w:rsidRDefault="004A374E" w:rsidP="000D1A9E">
            <w:pPr>
              <w:pStyle w:val="Heading3"/>
              <w:keepNext w:val="0"/>
              <w:keepLines w:val="0"/>
              <w:numPr>
                <w:ilvl w:val="12"/>
                <w:numId w:val="0"/>
              </w:numPr>
              <w:spacing w:after="0"/>
              <w:ind w:left="360" w:hanging="360"/>
            </w:pPr>
            <w:bookmarkStart w:id="134" w:name="_Toc29564212"/>
            <w:bookmarkStart w:id="135" w:name="_Toc230253656"/>
            <w:bookmarkStart w:id="136" w:name="_Toc369090465"/>
            <w:r>
              <w:t>5.1</w:t>
            </w:r>
            <w:r>
              <w:tab/>
              <w:t xml:space="preserve">Identifying </w:t>
            </w:r>
            <w:bookmarkEnd w:id="134"/>
            <w:r>
              <w:t>shortcomings</w:t>
            </w:r>
            <w:bookmarkEnd w:id="135"/>
            <w:bookmarkEnd w:id="136"/>
          </w:p>
        </w:tc>
        <w:tc>
          <w:tcPr>
            <w:tcW w:w="6786" w:type="dxa"/>
          </w:tcPr>
          <w:p w:rsidR="004A374E" w:rsidRDefault="004A374E" w:rsidP="000D1A9E">
            <w:pPr>
              <w:numPr>
                <w:ilvl w:val="12"/>
                <w:numId w:val="0"/>
              </w:numPr>
              <w:jc w:val="both"/>
            </w:pPr>
            <w:r>
              <w:t>The principle and modalities of the monitoring of services by the Employer shall be explained at the handing over of sites</w:t>
            </w:r>
            <w:r w:rsidRPr="00F43BF8">
              <w:rPr>
                <w:b/>
              </w:rPr>
              <w:t>.</w:t>
            </w:r>
            <w:r>
              <w:t xml:space="preserve"> It shall be in line with the procedures defined in Section III- Scope of Service and Performance Specifications. The Service Provider shall be informed of all shortcomings.  Such monitoring shall not in any way substitute or alleviate the Service Provider’s contractual obligations towards providing a satisfactory service.  </w:t>
            </w:r>
          </w:p>
          <w:p w:rsidR="004A374E" w:rsidRDefault="004A374E" w:rsidP="000D1A9E">
            <w:pPr>
              <w:numPr>
                <w:ilvl w:val="12"/>
                <w:numId w:val="0"/>
              </w:numPr>
              <w:jc w:val="both"/>
            </w:pPr>
          </w:p>
        </w:tc>
      </w:tr>
      <w:tr w:rsidR="004A374E" w:rsidTr="000D1A9E">
        <w:tc>
          <w:tcPr>
            <w:tcW w:w="2178" w:type="dxa"/>
          </w:tcPr>
          <w:p w:rsidR="004A374E" w:rsidRPr="00401A87" w:rsidRDefault="004A374E" w:rsidP="000D1A9E">
            <w:pPr>
              <w:pStyle w:val="Heading3"/>
              <w:keepNext w:val="0"/>
              <w:keepLines w:val="0"/>
              <w:spacing w:after="0"/>
              <w:rPr>
                <w:b w:val="0"/>
                <w:bCs/>
              </w:rPr>
            </w:pPr>
            <w:bookmarkStart w:id="137" w:name="_Toc230253657"/>
            <w:bookmarkStart w:id="138" w:name="_Toc369090466"/>
            <w:r>
              <w:t>5.2  Attending to</w:t>
            </w:r>
            <w:r w:rsidRPr="00401A87">
              <w:t xml:space="preserve"> shortcomings</w:t>
            </w:r>
            <w:bookmarkEnd w:id="137"/>
            <w:bookmarkEnd w:id="138"/>
          </w:p>
          <w:p w:rsidR="004A374E" w:rsidRPr="00401A87" w:rsidRDefault="004A374E" w:rsidP="000D1A9E">
            <w:pPr>
              <w:pStyle w:val="BankNormal"/>
              <w:ind w:left="360"/>
              <w:rPr>
                <w:b/>
                <w:bCs/>
              </w:rPr>
            </w:pPr>
          </w:p>
        </w:tc>
        <w:tc>
          <w:tcPr>
            <w:tcW w:w="6786" w:type="dxa"/>
          </w:tcPr>
          <w:p w:rsidR="004A374E" w:rsidRDefault="004A374E" w:rsidP="000D1A9E">
            <w:pPr>
              <w:jc w:val="both"/>
            </w:pPr>
            <w:r w:rsidRPr="00401A87">
              <w:t>(a)</w:t>
            </w:r>
            <w:r w:rsidRPr="00401A87">
              <w:tab/>
              <w:t>The Employer shall give notice to the Service Provider of</w:t>
            </w:r>
            <w:r>
              <w:t xml:space="preserve"> any shortcoming;</w:t>
            </w:r>
          </w:p>
          <w:p w:rsidR="004A374E" w:rsidRPr="00401A87" w:rsidRDefault="004A374E" w:rsidP="000D1A9E">
            <w:pPr>
              <w:jc w:val="both"/>
            </w:pPr>
          </w:p>
          <w:p w:rsidR="004A374E" w:rsidRPr="00401A87" w:rsidRDefault="004A374E" w:rsidP="000D1A9E">
            <w:pPr>
              <w:jc w:val="both"/>
            </w:pPr>
            <w:r w:rsidRPr="00401A87">
              <w:t>(b)</w:t>
            </w:r>
            <w:r w:rsidRPr="00401A87">
              <w:tab/>
              <w:t>Every time notice of a shortcoming is given, the Service Provider shall correct the notified shortcoming within the length of time spe</w:t>
            </w:r>
            <w:r>
              <w:t>cified by the Employer’s notice; and</w:t>
            </w:r>
          </w:p>
          <w:p w:rsidR="004A374E" w:rsidRDefault="004A374E" w:rsidP="000D1A9E"/>
          <w:p w:rsidR="004A374E" w:rsidRDefault="004A374E" w:rsidP="000D1A9E">
            <w:pPr>
              <w:jc w:val="both"/>
            </w:pPr>
            <w:r w:rsidRPr="00401A87">
              <w:t>(c)</w:t>
            </w:r>
            <w:r w:rsidRPr="00401A87">
              <w:tab/>
              <w:t>If the Service Provider has not corrected a shortcoming within the time specified in the Employer’s notice, the Employer will consider such act as a lack of performance which could lead to the termination of part or the whole contract as a breach in the good performance of the contract.</w:t>
            </w:r>
          </w:p>
          <w:p w:rsidR="004A374E" w:rsidRPr="00401A87" w:rsidRDefault="004A374E" w:rsidP="000D1A9E">
            <w:pPr>
              <w:jc w:val="both"/>
            </w:pPr>
          </w:p>
        </w:tc>
      </w:tr>
    </w:tbl>
    <w:p w:rsidR="004A374E" w:rsidRDefault="004A374E" w:rsidP="004A374E">
      <w:pPr>
        <w:pStyle w:val="Heading2"/>
        <w:numPr>
          <w:ilvl w:val="12"/>
          <w:numId w:val="0"/>
        </w:numPr>
      </w:pPr>
      <w:bookmarkStart w:id="139" w:name="_Toc230253658"/>
    </w:p>
    <w:p w:rsidR="004A374E" w:rsidRDefault="004A374E" w:rsidP="004A374E">
      <w:pPr>
        <w:pStyle w:val="Heading2"/>
        <w:numPr>
          <w:ilvl w:val="12"/>
          <w:numId w:val="0"/>
        </w:numPr>
      </w:pPr>
      <w:bookmarkStart w:id="140" w:name="_Toc369090467"/>
      <w:r>
        <w:t>6.  Settlement of Disputes</w:t>
      </w:r>
      <w:bookmarkEnd w:id="139"/>
      <w:bookmarkEnd w:id="140"/>
    </w:p>
    <w:p w:rsidR="004A374E" w:rsidRDefault="004A374E" w:rsidP="004A374E">
      <w:pPr>
        <w:numPr>
          <w:ilvl w:val="12"/>
          <w:numId w:val="0"/>
        </w:numPr>
      </w:pPr>
    </w:p>
    <w:tbl>
      <w:tblPr>
        <w:tblW w:w="0" w:type="auto"/>
        <w:tblLayout w:type="fixed"/>
        <w:tblLook w:val="0000" w:firstRow="0" w:lastRow="0" w:firstColumn="0" w:lastColumn="0" w:noHBand="0" w:noVBand="0"/>
      </w:tblPr>
      <w:tblGrid>
        <w:gridCol w:w="2160"/>
        <w:gridCol w:w="6984"/>
      </w:tblGrid>
      <w:tr w:rsidR="004A374E" w:rsidTr="000D1A9E">
        <w:tc>
          <w:tcPr>
            <w:tcW w:w="2160" w:type="dxa"/>
          </w:tcPr>
          <w:p w:rsidR="004A374E" w:rsidRPr="00C44944" w:rsidRDefault="004A374E" w:rsidP="000D1A9E">
            <w:pPr>
              <w:pStyle w:val="Heading3"/>
              <w:keepNext w:val="0"/>
              <w:keepLines w:val="0"/>
              <w:numPr>
                <w:ilvl w:val="12"/>
                <w:numId w:val="0"/>
              </w:numPr>
              <w:spacing w:after="0"/>
              <w:ind w:left="360" w:hanging="360"/>
              <w:rPr>
                <w:highlight w:val="yellow"/>
              </w:rPr>
            </w:pPr>
            <w:bookmarkStart w:id="141" w:name="_Toc230253659"/>
            <w:bookmarkStart w:id="142" w:name="_Toc369090468"/>
            <w:r>
              <w:t>6</w:t>
            </w:r>
            <w:r w:rsidRPr="00001F58">
              <w:t>.</w:t>
            </w:r>
            <w:r>
              <w:t>1</w:t>
            </w:r>
            <w:r w:rsidRPr="00001F58">
              <w:tab/>
              <w:t>Dispute Settlement</w:t>
            </w:r>
            <w:bookmarkEnd w:id="141"/>
            <w:bookmarkEnd w:id="142"/>
          </w:p>
        </w:tc>
        <w:tc>
          <w:tcPr>
            <w:tcW w:w="6984" w:type="dxa"/>
          </w:tcPr>
          <w:p w:rsidR="004A374E" w:rsidRDefault="004A374E" w:rsidP="000D1A9E">
            <w:pPr>
              <w:jc w:val="both"/>
            </w:pPr>
            <w:r>
              <w:t xml:space="preserve">If a dispute between the parties arises in connection with performance of obligations under this </w:t>
            </w:r>
            <w:r w:rsidRPr="00EC67AA">
              <w:t>Contract</w:t>
            </w:r>
            <w:r>
              <w:t xml:space="preserve">, either party shall serve a written notice of dispute providing adequate details of the nature of the dispute.  Notwithstanding the existence of the dispute, all parties shall continue to perform their obligations under the </w:t>
            </w:r>
            <w:r w:rsidRPr="00EC67AA">
              <w:t>Contract.</w:t>
            </w:r>
          </w:p>
          <w:p w:rsidR="004A374E" w:rsidRDefault="004A374E" w:rsidP="000D1A9E">
            <w:pPr>
              <w:ind w:left="567"/>
              <w:jc w:val="both"/>
            </w:pPr>
          </w:p>
          <w:p w:rsidR="004A374E" w:rsidRDefault="004A374E" w:rsidP="000D1A9E">
            <w:pPr>
              <w:jc w:val="both"/>
            </w:pPr>
            <w:r>
              <w:t xml:space="preserve">After receipt of the notice of dispute, the parties should use their best endeavours to resolve the dispute or to agree methods of doing so.  If after 30 days of the service of the notice of dispute there is no resolution </w:t>
            </w:r>
            <w:r>
              <w:lastRenderedPageBreak/>
              <w:t>of the dispute, it shall be referred to court for settlement under the laws of Mauritius.</w:t>
            </w:r>
          </w:p>
          <w:p w:rsidR="004A374E" w:rsidRDefault="004A374E" w:rsidP="000D1A9E">
            <w:pPr>
              <w:ind w:left="567"/>
              <w:jc w:val="both"/>
            </w:pPr>
          </w:p>
        </w:tc>
      </w:tr>
      <w:tr w:rsidR="004A374E" w:rsidTr="000D1A9E">
        <w:tc>
          <w:tcPr>
            <w:tcW w:w="2160" w:type="dxa"/>
          </w:tcPr>
          <w:p w:rsidR="004A374E" w:rsidRDefault="004A374E" w:rsidP="000D1A9E">
            <w:pPr>
              <w:pStyle w:val="Heading3"/>
              <w:keepNext w:val="0"/>
              <w:keepLines w:val="0"/>
              <w:numPr>
                <w:ilvl w:val="12"/>
                <w:numId w:val="0"/>
              </w:numPr>
              <w:spacing w:after="0"/>
              <w:ind w:left="360" w:hanging="360"/>
            </w:pPr>
            <w:bookmarkStart w:id="143" w:name="_Toc369090469"/>
            <w:r>
              <w:lastRenderedPageBreak/>
              <w:t>6</w:t>
            </w:r>
            <w:r w:rsidRPr="00001F58">
              <w:t>.</w:t>
            </w:r>
            <w:r>
              <w:t>2</w:t>
            </w:r>
            <w:r w:rsidRPr="00001F58">
              <w:tab/>
            </w:r>
            <w:r>
              <w:t>Applicable Law</w:t>
            </w:r>
            <w:bookmarkEnd w:id="143"/>
          </w:p>
        </w:tc>
        <w:tc>
          <w:tcPr>
            <w:tcW w:w="6984" w:type="dxa"/>
          </w:tcPr>
          <w:p w:rsidR="004A374E" w:rsidRPr="00A23501" w:rsidRDefault="004A374E" w:rsidP="000D1A9E">
            <w:pPr>
              <w:numPr>
                <w:ilvl w:val="12"/>
                <w:numId w:val="0"/>
              </w:numPr>
              <w:jc w:val="both"/>
              <w:rPr>
                <w:szCs w:val="24"/>
              </w:rPr>
            </w:pPr>
            <w:r w:rsidRPr="00A23501">
              <w:rPr>
                <w:iCs/>
                <w:szCs w:val="24"/>
              </w:rPr>
              <w:t>The Contract shall be implemented, interpreted, executed and enforced in accordance with the laws of Mauritius.</w:t>
            </w:r>
          </w:p>
          <w:p w:rsidR="004A374E" w:rsidRDefault="004A374E" w:rsidP="000D1A9E">
            <w:pPr>
              <w:ind w:left="567"/>
              <w:jc w:val="both"/>
            </w:pPr>
          </w:p>
        </w:tc>
      </w:tr>
    </w:tbl>
    <w:p w:rsidR="004A374E" w:rsidRDefault="004A374E" w:rsidP="004A374E"/>
    <w:p w:rsidR="004A374E" w:rsidRDefault="004A374E" w:rsidP="004A374E"/>
    <w:p w:rsidR="004A374E" w:rsidRDefault="004A374E" w:rsidP="004A374E">
      <w:pPr>
        <w:pStyle w:val="Part"/>
        <w:contextualSpacing/>
        <w:rPr>
          <w:sz w:val="36"/>
          <w:szCs w:val="36"/>
        </w:rPr>
        <w:sectPr w:rsidR="004A374E" w:rsidSect="000D1A9E">
          <w:headerReference w:type="even" r:id="rId24"/>
          <w:headerReference w:type="default" r:id="rId25"/>
          <w:headerReference w:type="first" r:id="rId26"/>
          <w:pgSz w:w="12240" w:h="15840" w:code="1"/>
          <w:pgMar w:top="1440" w:right="1440" w:bottom="1440" w:left="1800" w:header="720" w:footer="720" w:gutter="0"/>
          <w:cols w:space="720"/>
          <w:noEndnote/>
          <w:titlePg/>
        </w:sectPr>
      </w:pPr>
      <w:bookmarkStart w:id="144" w:name="_Toc29564231"/>
    </w:p>
    <w:p w:rsidR="004A374E" w:rsidRPr="00647AE7" w:rsidRDefault="004A374E" w:rsidP="004A374E">
      <w:pPr>
        <w:pStyle w:val="Part"/>
        <w:contextualSpacing/>
        <w:rPr>
          <w:sz w:val="28"/>
          <w:szCs w:val="28"/>
        </w:rPr>
      </w:pPr>
      <w:bookmarkStart w:id="145" w:name="_Toc242582486"/>
      <w:r w:rsidRPr="00647AE7">
        <w:rPr>
          <w:sz w:val="28"/>
          <w:szCs w:val="28"/>
        </w:rPr>
        <w:lastRenderedPageBreak/>
        <w:t>Section VI – Schedules</w:t>
      </w:r>
      <w:bookmarkEnd w:id="145"/>
    </w:p>
    <w:bookmarkEnd w:id="144"/>
    <w:p w:rsidR="004A374E" w:rsidRPr="00C8216F" w:rsidRDefault="004A374E" w:rsidP="004A374E">
      <w:pPr>
        <w:jc w:val="center"/>
        <w:rPr>
          <w:rFonts w:ascii="Times New Roman Bold" w:hAnsi="Times New Roman Bold"/>
          <w:b/>
          <w:sz w:val="20"/>
          <w:szCs w:val="32"/>
        </w:rPr>
      </w:pPr>
    </w:p>
    <w:p w:rsidR="004A374E" w:rsidRPr="00647AE7" w:rsidRDefault="004A374E" w:rsidP="004A374E">
      <w:pPr>
        <w:jc w:val="center"/>
        <w:rPr>
          <w:b/>
          <w:sz w:val="28"/>
          <w:szCs w:val="28"/>
        </w:rPr>
      </w:pPr>
      <w:r w:rsidRPr="00647AE7">
        <w:rPr>
          <w:b/>
          <w:sz w:val="28"/>
          <w:szCs w:val="28"/>
        </w:rPr>
        <w:t>1. Evaluation Criteria</w:t>
      </w:r>
      <w:bookmarkStart w:id="146" w:name="_Toc207680399"/>
      <w:bookmarkStart w:id="147" w:name="_Toc229725637"/>
      <w:r w:rsidRPr="00647AE7">
        <w:rPr>
          <w:b/>
          <w:sz w:val="28"/>
          <w:szCs w:val="28"/>
        </w:rPr>
        <w:t xml:space="preserve"> </w:t>
      </w:r>
      <w:bookmarkEnd w:id="146"/>
      <w:bookmarkEnd w:id="147"/>
    </w:p>
    <w:p w:rsidR="004A374E" w:rsidRDefault="004A374E" w:rsidP="004A374E">
      <w:pPr>
        <w:jc w:val="center"/>
        <w:rPr>
          <w:i/>
        </w:rPr>
      </w:pPr>
    </w:p>
    <w:tbl>
      <w:tblPr>
        <w:tblW w:w="9195" w:type="dxa"/>
        <w:tblLayout w:type="fixed"/>
        <w:tblCellMar>
          <w:left w:w="0" w:type="dxa"/>
          <w:right w:w="0" w:type="dxa"/>
        </w:tblCellMar>
        <w:tblLook w:val="0000" w:firstRow="0" w:lastRow="0" w:firstColumn="0" w:lastColumn="0" w:noHBand="0" w:noVBand="0"/>
      </w:tblPr>
      <w:tblGrid>
        <w:gridCol w:w="7935"/>
        <w:gridCol w:w="1260"/>
      </w:tblGrid>
      <w:tr w:rsidR="004A374E" w:rsidRPr="00C37FD1" w:rsidTr="000D1A9E">
        <w:trPr>
          <w:trHeight w:val="147"/>
        </w:trPr>
        <w:tc>
          <w:tcPr>
            <w:tcW w:w="7935" w:type="dxa"/>
            <w:tcBorders>
              <w:top w:val="single" w:sz="4" w:space="0" w:color="auto"/>
              <w:left w:val="single" w:sz="4" w:space="0" w:color="auto"/>
              <w:bottom w:val="single" w:sz="4" w:space="0" w:color="auto"/>
              <w:right w:val="nil"/>
            </w:tcBorders>
            <w:shd w:val="clear" w:color="auto" w:fill="CCFFFF"/>
            <w:noWrap/>
            <w:tcMar>
              <w:top w:w="15" w:type="dxa"/>
              <w:left w:w="15" w:type="dxa"/>
              <w:bottom w:w="0" w:type="dxa"/>
              <w:right w:w="15" w:type="dxa"/>
            </w:tcMar>
            <w:vAlign w:val="bottom"/>
          </w:tcPr>
          <w:p w:rsidR="004A374E" w:rsidRPr="00647AE7" w:rsidRDefault="004A374E" w:rsidP="000D1A9E">
            <w:pPr>
              <w:jc w:val="center"/>
              <w:rPr>
                <w:rFonts w:eastAsia="Arial Unicode MS"/>
                <w:b/>
                <w:bCs/>
                <w:szCs w:val="24"/>
              </w:rPr>
            </w:pPr>
            <w:r w:rsidRPr="00C37FD1">
              <w:rPr>
                <w:szCs w:val="24"/>
              </w:rPr>
              <w:br w:type="page"/>
            </w:r>
            <w:r w:rsidRPr="00647AE7">
              <w:rPr>
                <w:b/>
                <w:bCs/>
                <w:szCs w:val="24"/>
              </w:rPr>
              <w:t>Details of Technical Evaluation Markings </w:t>
            </w:r>
          </w:p>
        </w:tc>
        <w:tc>
          <w:tcPr>
            <w:tcW w:w="1260" w:type="dxa"/>
            <w:tcBorders>
              <w:top w:val="single" w:sz="4" w:space="0" w:color="auto"/>
              <w:left w:val="nil"/>
              <w:bottom w:val="single" w:sz="4" w:space="0" w:color="auto"/>
              <w:right w:val="single" w:sz="4" w:space="0" w:color="auto"/>
            </w:tcBorders>
            <w:shd w:val="clear" w:color="auto" w:fill="CCFFFF"/>
            <w:noWrap/>
            <w:tcMar>
              <w:top w:w="15" w:type="dxa"/>
              <w:left w:w="15" w:type="dxa"/>
              <w:bottom w:w="0" w:type="dxa"/>
              <w:right w:w="15" w:type="dxa"/>
            </w:tcMar>
            <w:vAlign w:val="bottom"/>
          </w:tcPr>
          <w:p w:rsidR="004A374E" w:rsidRPr="00C37FD1" w:rsidRDefault="004A374E" w:rsidP="000D1A9E">
            <w:pPr>
              <w:jc w:val="center"/>
              <w:rPr>
                <w:rFonts w:ascii="Book Antiqua" w:eastAsia="Arial Unicode MS" w:hAnsi="Book Antiqua" w:cs="Arial"/>
                <w:b/>
                <w:bCs/>
                <w:szCs w:val="24"/>
              </w:rPr>
            </w:pPr>
            <w:r>
              <w:rPr>
                <w:rFonts w:ascii="Book Antiqua" w:hAnsi="Book Antiqua" w:cs="Arial"/>
                <w:b/>
                <w:bCs/>
                <w:sz w:val="20"/>
              </w:rPr>
              <w:t>Max Marks</w:t>
            </w:r>
            <w:r w:rsidRPr="00C37FD1">
              <w:rPr>
                <w:rFonts w:ascii="Book Antiqua" w:hAnsi="Book Antiqua" w:cs="Arial"/>
                <w:b/>
                <w:bCs/>
                <w:szCs w:val="24"/>
              </w:rPr>
              <w:t> </w:t>
            </w:r>
          </w:p>
        </w:tc>
      </w:tr>
      <w:tr w:rsidR="004A374E" w:rsidRPr="00ED76F1" w:rsidTr="000D1A9E">
        <w:trPr>
          <w:trHeight w:val="303"/>
        </w:trPr>
        <w:tc>
          <w:tcPr>
            <w:tcW w:w="7935" w:type="dxa"/>
            <w:tcBorders>
              <w:top w:val="nil"/>
              <w:left w:val="single" w:sz="8" w:space="0" w:color="auto"/>
              <w:bottom w:val="single" w:sz="8" w:space="0" w:color="auto"/>
              <w:right w:val="single" w:sz="8" w:space="0" w:color="auto"/>
            </w:tcBorders>
            <w:shd w:val="clear" w:color="auto" w:fill="C0C0C0"/>
            <w:tcMar>
              <w:top w:w="15" w:type="dxa"/>
              <w:left w:w="15" w:type="dxa"/>
              <w:bottom w:w="0" w:type="dxa"/>
              <w:right w:w="15" w:type="dxa"/>
            </w:tcMar>
            <w:vAlign w:val="center"/>
          </w:tcPr>
          <w:p w:rsidR="004A374E" w:rsidRPr="00ED76F1" w:rsidRDefault="004A374E" w:rsidP="000D1A9E">
            <w:pPr>
              <w:rPr>
                <w:rFonts w:ascii="Book Antiqua" w:eastAsia="Arial Unicode MS" w:hAnsi="Book Antiqua" w:cs="Arial"/>
                <w:b/>
                <w:bCs/>
                <w:sz w:val="20"/>
              </w:rPr>
            </w:pPr>
            <w:r>
              <w:rPr>
                <w:rFonts w:ascii="Book Antiqua" w:hAnsi="Book Antiqua" w:cs="Arial"/>
                <w:b/>
                <w:bCs/>
                <w:sz w:val="20"/>
              </w:rPr>
              <w:t xml:space="preserve">A. </w:t>
            </w:r>
            <w:r w:rsidRPr="00ED76F1">
              <w:rPr>
                <w:rFonts w:ascii="Book Antiqua" w:hAnsi="Book Antiqua" w:cs="Arial"/>
                <w:b/>
                <w:bCs/>
                <w:sz w:val="20"/>
              </w:rPr>
              <w:t xml:space="preserve">Company Profile and Experience  </w:t>
            </w:r>
          </w:p>
        </w:tc>
        <w:tc>
          <w:tcPr>
            <w:tcW w:w="1260" w:type="dxa"/>
            <w:tcBorders>
              <w:top w:val="single" w:sz="8" w:space="0" w:color="auto"/>
              <w:left w:val="nil"/>
              <w:bottom w:val="single" w:sz="8" w:space="0" w:color="auto"/>
              <w:right w:val="single" w:sz="4" w:space="0" w:color="auto"/>
            </w:tcBorders>
            <w:shd w:val="clear" w:color="auto" w:fill="C0C0C0"/>
            <w:noWrap/>
            <w:tcMar>
              <w:top w:w="15" w:type="dxa"/>
              <w:left w:w="15" w:type="dxa"/>
              <w:bottom w:w="0" w:type="dxa"/>
              <w:right w:w="15" w:type="dxa"/>
            </w:tcMar>
            <w:vAlign w:val="bottom"/>
          </w:tcPr>
          <w:p w:rsidR="004A374E" w:rsidRPr="00ED76F1" w:rsidRDefault="004A374E" w:rsidP="000D1A9E">
            <w:pPr>
              <w:jc w:val="center"/>
              <w:rPr>
                <w:rFonts w:ascii="Book Antiqua" w:eastAsia="Arial Unicode MS" w:hAnsi="Book Antiqua" w:cs="Arial"/>
                <w:b/>
                <w:bCs/>
                <w:sz w:val="20"/>
              </w:rPr>
            </w:pPr>
            <w:r w:rsidRPr="00ED76F1">
              <w:rPr>
                <w:rFonts w:ascii="Book Antiqua" w:hAnsi="Book Antiqua" w:cs="Arial"/>
                <w:b/>
                <w:bCs/>
                <w:sz w:val="20"/>
              </w:rPr>
              <w:t> </w:t>
            </w:r>
          </w:p>
        </w:tc>
      </w:tr>
      <w:tr w:rsidR="004A374E" w:rsidTr="000D1A9E">
        <w:trPr>
          <w:trHeight w:val="290"/>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 xml:space="preserve"> Profile and insight of activities</w:t>
            </w:r>
          </w:p>
        </w:tc>
        <w:tc>
          <w:tcPr>
            <w:tcW w:w="126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5</w:t>
            </w:r>
          </w:p>
        </w:tc>
      </w:tr>
      <w:tr w:rsidR="004A374E" w:rsidTr="000D1A9E">
        <w:trPr>
          <w:trHeight w:val="372"/>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 xml:space="preserve">Experience in providing security services to businesses/companies that are comparable in size, profile and security requirements to the Public Body. </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5</w:t>
            </w:r>
          </w:p>
        </w:tc>
      </w:tr>
      <w:tr w:rsidR="004A374E" w:rsidTr="000D1A9E">
        <w:trPr>
          <w:trHeight w:val="243"/>
        </w:trPr>
        <w:tc>
          <w:tcPr>
            <w:tcW w:w="7935" w:type="dxa"/>
            <w:tcBorders>
              <w:top w:val="nil"/>
              <w:left w:val="single" w:sz="4" w:space="0" w:color="auto"/>
              <w:bottom w:val="nil"/>
              <w:right w:val="nil"/>
            </w:tcBorders>
            <w:noWrap/>
            <w:tcMar>
              <w:top w:w="15" w:type="dxa"/>
              <w:left w:w="15" w:type="dxa"/>
              <w:bottom w:w="0" w:type="dxa"/>
              <w:right w:w="15" w:type="dxa"/>
            </w:tcMar>
            <w:vAlign w:val="bottom"/>
          </w:tcPr>
          <w:p w:rsidR="004A374E" w:rsidRDefault="004A374E" w:rsidP="000D1A9E">
            <w:pPr>
              <w:rPr>
                <w:rFonts w:ascii="Book Antiqua" w:eastAsia="Arial Unicode MS" w:hAnsi="Book Antiqua" w:cs="Arial"/>
                <w:sz w:val="20"/>
              </w:rPr>
            </w:pPr>
            <w:r>
              <w:rPr>
                <w:rFonts w:ascii="Book Antiqua" w:hAnsi="Book Antiqua" w:cs="Arial"/>
                <w:sz w:val="20"/>
              </w:rPr>
              <w:t>Experience with the Public Body</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6</w:t>
            </w:r>
          </w:p>
        </w:tc>
      </w:tr>
      <w:tr w:rsidR="004A374E" w:rsidTr="000D1A9E">
        <w:trPr>
          <w:trHeight w:val="227"/>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Client References</w:t>
            </w:r>
          </w:p>
        </w:tc>
        <w:tc>
          <w:tcPr>
            <w:tcW w:w="126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1</w:t>
            </w:r>
          </w:p>
        </w:tc>
      </w:tr>
      <w:tr w:rsidR="004A374E" w:rsidRPr="005A0F19" w:rsidTr="000D1A9E">
        <w:trPr>
          <w:trHeight w:val="154"/>
        </w:trPr>
        <w:tc>
          <w:tcPr>
            <w:tcW w:w="7935" w:type="dxa"/>
            <w:tcBorders>
              <w:top w:val="single" w:sz="4" w:space="0" w:color="auto"/>
              <w:left w:val="single" w:sz="4" w:space="0" w:color="auto"/>
              <w:bottom w:val="nil"/>
              <w:right w:val="single" w:sz="8" w:space="0" w:color="auto"/>
            </w:tcBorders>
            <w:noWrap/>
            <w:tcMar>
              <w:top w:w="15" w:type="dxa"/>
              <w:left w:w="15" w:type="dxa"/>
              <w:bottom w:w="0" w:type="dxa"/>
              <w:right w:w="15" w:type="dxa"/>
            </w:tcMar>
            <w:vAlign w:val="bottom"/>
          </w:tcPr>
          <w:p w:rsidR="004A374E" w:rsidRPr="00270CDE" w:rsidRDefault="004A374E" w:rsidP="000D1A9E">
            <w:pPr>
              <w:jc w:val="right"/>
              <w:rPr>
                <w:rFonts w:ascii="Book Antiqua" w:eastAsia="Arial Unicode MS" w:hAnsi="Book Antiqua" w:cs="Arial"/>
                <w:b/>
                <w:bCs/>
                <w:sz w:val="20"/>
              </w:rPr>
            </w:pPr>
            <w:r w:rsidRPr="00270CDE">
              <w:rPr>
                <w:rFonts w:ascii="Book Antiqua" w:hAnsi="Book Antiqua" w:cs="Arial"/>
                <w:b/>
                <w:bCs/>
                <w:sz w:val="20"/>
              </w:rPr>
              <w:t>Sub Total (A)</w:t>
            </w:r>
          </w:p>
        </w:tc>
        <w:tc>
          <w:tcPr>
            <w:tcW w:w="126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4A374E" w:rsidRPr="00270CDE" w:rsidRDefault="004A374E" w:rsidP="000D1A9E">
            <w:pPr>
              <w:jc w:val="center"/>
              <w:rPr>
                <w:rFonts w:ascii="Book Antiqua" w:eastAsia="Arial Unicode MS" w:hAnsi="Book Antiqua" w:cs="Arial"/>
                <w:b/>
                <w:bCs/>
                <w:sz w:val="20"/>
              </w:rPr>
            </w:pPr>
            <w:r>
              <w:rPr>
                <w:rFonts w:ascii="Book Antiqua" w:eastAsia="Arial Unicode MS" w:hAnsi="Book Antiqua" w:cs="Arial"/>
                <w:b/>
                <w:bCs/>
                <w:sz w:val="20"/>
              </w:rPr>
              <w:t>17</w:t>
            </w:r>
          </w:p>
        </w:tc>
      </w:tr>
      <w:tr w:rsidR="004A374E" w:rsidRPr="00ED76F1" w:rsidTr="000D1A9E">
        <w:trPr>
          <w:trHeight w:val="386"/>
        </w:trPr>
        <w:tc>
          <w:tcPr>
            <w:tcW w:w="7935" w:type="dxa"/>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0" w:type="dxa"/>
              <w:right w:w="15" w:type="dxa"/>
            </w:tcMar>
            <w:vAlign w:val="center"/>
          </w:tcPr>
          <w:p w:rsidR="004A374E" w:rsidRPr="00ED76F1" w:rsidRDefault="004A374E" w:rsidP="000D1A9E">
            <w:pPr>
              <w:rPr>
                <w:rFonts w:ascii="Book Antiqua" w:eastAsia="Arial Unicode MS" w:hAnsi="Book Antiqua" w:cs="Arial"/>
                <w:b/>
                <w:bCs/>
                <w:sz w:val="20"/>
              </w:rPr>
            </w:pPr>
            <w:r>
              <w:rPr>
                <w:rFonts w:ascii="Book Antiqua" w:hAnsi="Book Antiqua" w:cs="Arial"/>
                <w:b/>
                <w:bCs/>
                <w:sz w:val="20"/>
              </w:rPr>
              <w:t xml:space="preserve">B. </w:t>
            </w:r>
            <w:r w:rsidRPr="00ED76F1">
              <w:rPr>
                <w:rFonts w:ascii="Book Antiqua" w:hAnsi="Book Antiqua" w:cs="Arial"/>
                <w:b/>
                <w:bCs/>
                <w:sz w:val="20"/>
              </w:rPr>
              <w:t xml:space="preserve">Site Management and Organization / Methodology  and Management Approach </w:t>
            </w:r>
          </w:p>
        </w:tc>
        <w:tc>
          <w:tcPr>
            <w:tcW w:w="1260" w:type="dxa"/>
            <w:tcBorders>
              <w:top w:val="single" w:sz="8" w:space="0" w:color="auto"/>
              <w:left w:val="nil"/>
              <w:bottom w:val="single" w:sz="8" w:space="0" w:color="auto"/>
              <w:right w:val="single" w:sz="8" w:space="0" w:color="auto"/>
            </w:tcBorders>
            <w:shd w:val="clear" w:color="auto" w:fill="C0C0C0"/>
            <w:noWrap/>
            <w:tcMar>
              <w:top w:w="15" w:type="dxa"/>
              <w:left w:w="15" w:type="dxa"/>
              <w:bottom w:w="0" w:type="dxa"/>
              <w:right w:w="15" w:type="dxa"/>
            </w:tcMar>
            <w:vAlign w:val="bottom"/>
          </w:tcPr>
          <w:p w:rsidR="004A374E" w:rsidRPr="00ED76F1" w:rsidRDefault="004A374E" w:rsidP="000D1A9E">
            <w:pPr>
              <w:jc w:val="center"/>
              <w:rPr>
                <w:rFonts w:ascii="Book Antiqua" w:eastAsia="Arial Unicode MS" w:hAnsi="Book Antiqua" w:cs="Arial"/>
                <w:b/>
                <w:bCs/>
                <w:sz w:val="20"/>
              </w:rPr>
            </w:pPr>
            <w:r w:rsidRPr="00ED76F1">
              <w:rPr>
                <w:rFonts w:ascii="Book Antiqua" w:hAnsi="Book Antiqua" w:cs="Arial"/>
                <w:b/>
                <w:bCs/>
                <w:sz w:val="20"/>
              </w:rPr>
              <w:t> </w:t>
            </w:r>
          </w:p>
        </w:tc>
      </w:tr>
      <w:tr w:rsidR="004A374E" w:rsidTr="000D1A9E">
        <w:trPr>
          <w:trHeight w:val="167"/>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 xml:space="preserve"> Methodology and site management for efficient security services</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5</w:t>
            </w:r>
          </w:p>
        </w:tc>
      </w:tr>
      <w:tr w:rsidR="004A374E" w:rsidTr="000D1A9E">
        <w:trPr>
          <w:trHeight w:val="251"/>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Organization of resources and resource persons</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p>
        </w:tc>
      </w:tr>
      <w:tr w:rsidR="004A374E" w:rsidTr="000D1A9E">
        <w:trPr>
          <w:trHeight w:val="187"/>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Organizational chart &amp; Key personnel</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2</w:t>
            </w:r>
          </w:p>
        </w:tc>
      </w:tr>
      <w:tr w:rsidR="004A374E" w:rsidTr="000D1A9E">
        <w:trPr>
          <w:trHeight w:val="267"/>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Detailed profile of Security Personnel to be assigned to the Public Body sites.</w:t>
            </w:r>
          </w:p>
        </w:tc>
        <w:tc>
          <w:tcPr>
            <w:tcW w:w="126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8</w:t>
            </w:r>
          </w:p>
        </w:tc>
      </w:tr>
      <w:tr w:rsidR="004A374E" w:rsidTr="000D1A9E">
        <w:trPr>
          <w:trHeight w:val="185"/>
        </w:trPr>
        <w:tc>
          <w:tcPr>
            <w:tcW w:w="793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4A374E" w:rsidRPr="00270CDE" w:rsidRDefault="004A374E" w:rsidP="000D1A9E">
            <w:pPr>
              <w:jc w:val="right"/>
              <w:rPr>
                <w:rFonts w:ascii="Book Antiqua" w:eastAsia="Arial Unicode MS" w:hAnsi="Book Antiqua" w:cs="Arial"/>
                <w:b/>
                <w:bCs/>
                <w:sz w:val="20"/>
              </w:rPr>
            </w:pPr>
            <w:r w:rsidRPr="00270CDE">
              <w:rPr>
                <w:rFonts w:ascii="Book Antiqua" w:hAnsi="Book Antiqua" w:cs="Arial"/>
                <w:b/>
                <w:bCs/>
                <w:sz w:val="20"/>
              </w:rPr>
              <w:t>Sub Total (B)</w:t>
            </w:r>
          </w:p>
        </w:tc>
        <w:tc>
          <w:tcPr>
            <w:tcW w:w="126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4A374E" w:rsidRPr="00270CDE" w:rsidRDefault="004A374E" w:rsidP="000D1A9E">
            <w:pPr>
              <w:jc w:val="center"/>
              <w:rPr>
                <w:rFonts w:ascii="Book Antiqua" w:eastAsia="Arial Unicode MS" w:hAnsi="Book Antiqua" w:cs="Arial"/>
                <w:b/>
                <w:bCs/>
                <w:sz w:val="20"/>
              </w:rPr>
            </w:pPr>
            <w:r>
              <w:rPr>
                <w:rFonts w:ascii="Book Antiqua" w:eastAsia="Arial Unicode MS" w:hAnsi="Book Antiqua" w:cs="Arial"/>
                <w:b/>
                <w:bCs/>
                <w:sz w:val="20"/>
              </w:rPr>
              <w:t>15</w:t>
            </w:r>
          </w:p>
        </w:tc>
      </w:tr>
      <w:tr w:rsidR="004A374E" w:rsidRPr="00ED76F1" w:rsidTr="000D1A9E">
        <w:trPr>
          <w:trHeight w:val="250"/>
        </w:trPr>
        <w:tc>
          <w:tcPr>
            <w:tcW w:w="7935" w:type="dxa"/>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0" w:type="dxa"/>
              <w:right w:w="15" w:type="dxa"/>
            </w:tcMar>
            <w:vAlign w:val="bottom"/>
          </w:tcPr>
          <w:p w:rsidR="004A374E" w:rsidRPr="00ED76F1" w:rsidRDefault="004A374E" w:rsidP="000D1A9E">
            <w:pPr>
              <w:rPr>
                <w:rFonts w:ascii="Book Antiqua" w:eastAsia="Arial Unicode MS" w:hAnsi="Book Antiqua" w:cs="Arial"/>
                <w:b/>
                <w:bCs/>
                <w:sz w:val="20"/>
              </w:rPr>
            </w:pPr>
            <w:r>
              <w:t xml:space="preserve">C. </w:t>
            </w:r>
            <w:r>
              <w:br w:type="page"/>
            </w:r>
            <w:r w:rsidRPr="00ED76F1">
              <w:rPr>
                <w:rFonts w:ascii="Book Antiqua" w:hAnsi="Book Antiqua" w:cs="Arial"/>
                <w:b/>
                <w:bCs/>
                <w:sz w:val="20"/>
              </w:rPr>
              <w:t xml:space="preserve">Manpower Policy, Recruitment and Screening Mechanism, Training </w:t>
            </w:r>
          </w:p>
        </w:tc>
        <w:tc>
          <w:tcPr>
            <w:tcW w:w="1260" w:type="dxa"/>
            <w:tcBorders>
              <w:top w:val="single" w:sz="4" w:space="0" w:color="auto"/>
              <w:left w:val="nil"/>
              <w:bottom w:val="single" w:sz="8" w:space="0" w:color="auto"/>
              <w:right w:val="single" w:sz="4" w:space="0" w:color="auto"/>
            </w:tcBorders>
            <w:shd w:val="clear" w:color="auto" w:fill="C0C0C0"/>
            <w:noWrap/>
            <w:tcMar>
              <w:top w:w="15" w:type="dxa"/>
              <w:left w:w="15" w:type="dxa"/>
              <w:bottom w:w="0" w:type="dxa"/>
              <w:right w:w="15" w:type="dxa"/>
            </w:tcMar>
            <w:vAlign w:val="bottom"/>
          </w:tcPr>
          <w:p w:rsidR="004A374E" w:rsidRPr="00ED76F1" w:rsidRDefault="004A374E" w:rsidP="000D1A9E">
            <w:pPr>
              <w:jc w:val="center"/>
              <w:rPr>
                <w:rFonts w:ascii="Book Antiqua" w:eastAsia="Arial Unicode MS" w:hAnsi="Book Antiqua" w:cs="Arial"/>
                <w:b/>
                <w:bCs/>
                <w:sz w:val="20"/>
              </w:rPr>
            </w:pPr>
            <w:r w:rsidRPr="00ED76F1">
              <w:rPr>
                <w:rFonts w:ascii="Book Antiqua" w:hAnsi="Book Antiqua" w:cs="Arial"/>
                <w:b/>
                <w:bCs/>
                <w:sz w:val="20"/>
              </w:rPr>
              <w:t> </w:t>
            </w:r>
          </w:p>
        </w:tc>
      </w:tr>
      <w:tr w:rsidR="004A374E" w:rsidTr="000D1A9E">
        <w:trPr>
          <w:trHeight w:val="193"/>
        </w:trPr>
        <w:tc>
          <w:tcPr>
            <w:tcW w:w="7935" w:type="dxa"/>
            <w:tcBorders>
              <w:top w:val="single" w:sz="8" w:space="0" w:color="auto"/>
              <w:left w:val="single" w:sz="4" w:space="0" w:color="auto"/>
              <w:bottom w:val="single" w:sz="8" w:space="0" w:color="auto"/>
              <w:right w:val="single" w:sz="8" w:space="0" w:color="auto"/>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Recruitment mechanism</w:t>
            </w:r>
          </w:p>
        </w:tc>
        <w:tc>
          <w:tcPr>
            <w:tcW w:w="12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5</w:t>
            </w:r>
          </w:p>
        </w:tc>
      </w:tr>
      <w:tr w:rsidR="004A374E" w:rsidTr="000D1A9E">
        <w:trPr>
          <w:trHeight w:val="266"/>
        </w:trPr>
        <w:tc>
          <w:tcPr>
            <w:tcW w:w="7935" w:type="dxa"/>
            <w:tcBorders>
              <w:top w:val="single" w:sz="8" w:space="0" w:color="auto"/>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Screening Processes(education, background, criminal history, substance abuse)</w:t>
            </w:r>
          </w:p>
        </w:tc>
        <w:tc>
          <w:tcPr>
            <w:tcW w:w="126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3</w:t>
            </w:r>
          </w:p>
        </w:tc>
      </w:tr>
      <w:tr w:rsidR="004A374E" w:rsidTr="000D1A9E">
        <w:trPr>
          <w:trHeight w:val="187"/>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Job descriptions of security personnel</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2</w:t>
            </w:r>
          </w:p>
        </w:tc>
      </w:tr>
      <w:tr w:rsidR="004A374E" w:rsidTr="000D1A9E">
        <w:trPr>
          <w:trHeight w:val="444"/>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Training program(pre-assignment, on-the-job, retraining systems, management training and development programs)</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p>
        </w:tc>
      </w:tr>
      <w:tr w:rsidR="004A374E" w:rsidTr="000D1A9E">
        <w:trPr>
          <w:trHeight w:val="364"/>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Specific training (customer service and working in premises that are comparable in size, profile and security requirements to the Public Body)</w:t>
            </w:r>
          </w:p>
        </w:tc>
        <w:tc>
          <w:tcPr>
            <w:tcW w:w="126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3</w:t>
            </w:r>
          </w:p>
        </w:tc>
      </w:tr>
      <w:tr w:rsidR="004A374E" w:rsidTr="000D1A9E">
        <w:trPr>
          <w:trHeight w:val="299"/>
        </w:trPr>
        <w:tc>
          <w:tcPr>
            <w:tcW w:w="7935" w:type="dxa"/>
            <w:tcBorders>
              <w:top w:val="single" w:sz="4" w:space="0" w:color="auto"/>
              <w:left w:val="single" w:sz="4" w:space="0" w:color="auto"/>
              <w:bottom w:val="nil"/>
              <w:right w:val="single" w:sz="8" w:space="0" w:color="auto"/>
            </w:tcBorders>
            <w:noWrap/>
            <w:tcMar>
              <w:top w:w="15" w:type="dxa"/>
              <w:left w:w="15" w:type="dxa"/>
              <w:bottom w:w="0" w:type="dxa"/>
              <w:right w:w="15" w:type="dxa"/>
            </w:tcMar>
            <w:vAlign w:val="bottom"/>
          </w:tcPr>
          <w:p w:rsidR="004A374E" w:rsidRPr="00270CDE" w:rsidRDefault="004A374E" w:rsidP="000D1A9E">
            <w:pPr>
              <w:jc w:val="right"/>
              <w:rPr>
                <w:rFonts w:ascii="Book Antiqua" w:eastAsia="Arial Unicode MS" w:hAnsi="Book Antiqua" w:cs="Arial"/>
                <w:b/>
                <w:bCs/>
                <w:sz w:val="20"/>
              </w:rPr>
            </w:pPr>
            <w:r w:rsidRPr="00270CDE">
              <w:rPr>
                <w:rFonts w:ascii="Book Antiqua" w:hAnsi="Book Antiqua" w:cs="Arial"/>
                <w:b/>
                <w:bCs/>
                <w:sz w:val="20"/>
              </w:rPr>
              <w:t>Sub Total (C)</w:t>
            </w:r>
          </w:p>
        </w:tc>
        <w:tc>
          <w:tcPr>
            <w:tcW w:w="126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4A374E" w:rsidRPr="00270CDE" w:rsidRDefault="004A374E" w:rsidP="000D1A9E">
            <w:pPr>
              <w:jc w:val="center"/>
              <w:rPr>
                <w:rFonts w:ascii="Book Antiqua" w:eastAsia="Arial Unicode MS" w:hAnsi="Book Antiqua" w:cs="Arial"/>
                <w:b/>
                <w:bCs/>
                <w:sz w:val="20"/>
              </w:rPr>
            </w:pPr>
            <w:r>
              <w:rPr>
                <w:rFonts w:ascii="Book Antiqua" w:eastAsia="Arial Unicode MS" w:hAnsi="Book Antiqua" w:cs="Arial"/>
                <w:b/>
                <w:bCs/>
                <w:sz w:val="20"/>
              </w:rPr>
              <w:t>13</w:t>
            </w:r>
          </w:p>
        </w:tc>
      </w:tr>
      <w:tr w:rsidR="004A374E" w:rsidRPr="00ED76F1" w:rsidTr="000D1A9E">
        <w:trPr>
          <w:trHeight w:val="370"/>
        </w:trPr>
        <w:tc>
          <w:tcPr>
            <w:tcW w:w="7935" w:type="dxa"/>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0" w:type="dxa"/>
              <w:right w:w="15" w:type="dxa"/>
            </w:tcMar>
            <w:vAlign w:val="center"/>
          </w:tcPr>
          <w:p w:rsidR="004A374E" w:rsidRPr="00ED76F1" w:rsidRDefault="004A374E" w:rsidP="000D1A9E">
            <w:pPr>
              <w:rPr>
                <w:rFonts w:ascii="Book Antiqua" w:eastAsia="Arial Unicode MS" w:hAnsi="Book Antiqua" w:cs="Arial"/>
                <w:b/>
                <w:bCs/>
                <w:sz w:val="20"/>
              </w:rPr>
            </w:pPr>
            <w:r>
              <w:rPr>
                <w:rFonts w:ascii="Book Antiqua" w:hAnsi="Book Antiqua" w:cs="Arial"/>
                <w:b/>
                <w:bCs/>
                <w:sz w:val="20"/>
              </w:rPr>
              <w:t xml:space="preserve">D. </w:t>
            </w:r>
            <w:r w:rsidRPr="00ED76F1">
              <w:rPr>
                <w:rFonts w:ascii="Book Antiqua" w:hAnsi="Book Antiqua" w:cs="Arial"/>
                <w:b/>
                <w:bCs/>
                <w:sz w:val="20"/>
              </w:rPr>
              <w:t xml:space="preserve">Supervision and Monitoring Mechanism </w:t>
            </w:r>
          </w:p>
        </w:tc>
        <w:tc>
          <w:tcPr>
            <w:tcW w:w="1260" w:type="dxa"/>
            <w:tcBorders>
              <w:top w:val="single" w:sz="8" w:space="0" w:color="auto"/>
              <w:left w:val="nil"/>
              <w:bottom w:val="single" w:sz="8" w:space="0" w:color="auto"/>
              <w:right w:val="single" w:sz="8" w:space="0" w:color="auto"/>
            </w:tcBorders>
            <w:shd w:val="clear" w:color="auto" w:fill="C0C0C0"/>
            <w:noWrap/>
            <w:tcMar>
              <w:top w:w="15" w:type="dxa"/>
              <w:left w:w="15" w:type="dxa"/>
              <w:bottom w:w="0" w:type="dxa"/>
              <w:right w:w="15" w:type="dxa"/>
            </w:tcMar>
            <w:vAlign w:val="bottom"/>
          </w:tcPr>
          <w:p w:rsidR="004A374E" w:rsidRPr="00ED76F1" w:rsidRDefault="004A374E" w:rsidP="000D1A9E">
            <w:pPr>
              <w:jc w:val="center"/>
              <w:rPr>
                <w:rFonts w:ascii="Book Antiqua" w:eastAsia="Arial Unicode MS" w:hAnsi="Book Antiqua" w:cs="Arial"/>
                <w:b/>
                <w:bCs/>
                <w:sz w:val="20"/>
              </w:rPr>
            </w:pPr>
            <w:r w:rsidRPr="00ED76F1">
              <w:rPr>
                <w:rFonts w:ascii="Book Antiqua" w:hAnsi="Book Antiqua" w:cs="Arial"/>
                <w:b/>
                <w:bCs/>
                <w:sz w:val="20"/>
              </w:rPr>
              <w:t> </w:t>
            </w:r>
          </w:p>
        </w:tc>
      </w:tr>
      <w:tr w:rsidR="004A374E" w:rsidTr="000D1A9E">
        <w:trPr>
          <w:trHeight w:val="303"/>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Administrative controls, plans and processes to monitor and ensure compliance with the Public Body’s  security requirements.</w:t>
            </w:r>
          </w:p>
        </w:tc>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5</w:t>
            </w:r>
          </w:p>
        </w:tc>
      </w:tr>
      <w:tr w:rsidR="004A374E" w:rsidTr="000D1A9E">
        <w:trPr>
          <w:trHeight w:val="227"/>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Supervisory structure to monitor Security Guards.</w:t>
            </w:r>
          </w:p>
        </w:tc>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5</w:t>
            </w:r>
          </w:p>
        </w:tc>
      </w:tr>
      <w:tr w:rsidR="004A374E" w:rsidTr="000D1A9E">
        <w:trPr>
          <w:trHeight w:val="163"/>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 xml:space="preserve">Number of random night checks and day checks per site </w:t>
            </w:r>
          </w:p>
        </w:tc>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5</w:t>
            </w:r>
          </w:p>
        </w:tc>
      </w:tr>
      <w:tr w:rsidR="004A374E" w:rsidTr="000D1A9E">
        <w:trPr>
          <w:trHeight w:val="251"/>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Contingency plan &amp; emergency response capabilities</w:t>
            </w:r>
          </w:p>
        </w:tc>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p>
        </w:tc>
      </w:tr>
      <w:tr w:rsidR="004A374E" w:rsidTr="000D1A9E">
        <w:trPr>
          <w:trHeight w:val="171"/>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Mechanism for reporting of incidents</w:t>
            </w:r>
          </w:p>
        </w:tc>
        <w:tc>
          <w:tcPr>
            <w:tcW w:w="126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5</w:t>
            </w:r>
          </w:p>
        </w:tc>
      </w:tr>
      <w:tr w:rsidR="004A374E" w:rsidTr="000D1A9E">
        <w:trPr>
          <w:trHeight w:val="250"/>
        </w:trPr>
        <w:tc>
          <w:tcPr>
            <w:tcW w:w="7935" w:type="dxa"/>
            <w:tcBorders>
              <w:top w:val="single" w:sz="4" w:space="0" w:color="auto"/>
              <w:left w:val="single" w:sz="4" w:space="0" w:color="auto"/>
              <w:bottom w:val="nil"/>
              <w:right w:val="single" w:sz="8" w:space="0" w:color="auto"/>
            </w:tcBorders>
            <w:noWrap/>
            <w:tcMar>
              <w:top w:w="15" w:type="dxa"/>
              <w:left w:w="15" w:type="dxa"/>
              <w:bottom w:w="0" w:type="dxa"/>
              <w:right w:w="15" w:type="dxa"/>
            </w:tcMar>
            <w:vAlign w:val="bottom"/>
          </w:tcPr>
          <w:p w:rsidR="004A374E" w:rsidRPr="00270CDE" w:rsidRDefault="004A374E" w:rsidP="000D1A9E">
            <w:pPr>
              <w:jc w:val="right"/>
              <w:rPr>
                <w:rFonts w:ascii="Book Antiqua" w:eastAsia="Arial Unicode MS" w:hAnsi="Book Antiqua" w:cs="Arial"/>
                <w:b/>
                <w:bCs/>
                <w:sz w:val="20"/>
              </w:rPr>
            </w:pPr>
            <w:r w:rsidRPr="00270CDE">
              <w:rPr>
                <w:rFonts w:ascii="Book Antiqua" w:hAnsi="Book Antiqua" w:cs="Arial"/>
                <w:b/>
                <w:bCs/>
                <w:sz w:val="20"/>
              </w:rPr>
              <w:t xml:space="preserve">Sub Total (D) </w:t>
            </w:r>
          </w:p>
        </w:tc>
        <w:tc>
          <w:tcPr>
            <w:tcW w:w="126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4A374E" w:rsidRPr="00270CDE" w:rsidRDefault="004A374E" w:rsidP="000D1A9E">
            <w:pPr>
              <w:jc w:val="center"/>
              <w:rPr>
                <w:rFonts w:ascii="Book Antiqua" w:eastAsia="Arial Unicode MS" w:hAnsi="Book Antiqua" w:cs="Arial"/>
                <w:b/>
                <w:bCs/>
                <w:sz w:val="20"/>
              </w:rPr>
            </w:pPr>
            <w:r>
              <w:rPr>
                <w:rFonts w:ascii="Book Antiqua" w:eastAsia="Arial Unicode MS" w:hAnsi="Book Antiqua" w:cs="Arial"/>
                <w:b/>
                <w:bCs/>
                <w:sz w:val="20"/>
              </w:rPr>
              <w:t>20</w:t>
            </w:r>
          </w:p>
        </w:tc>
      </w:tr>
      <w:tr w:rsidR="004A374E" w:rsidRPr="00ED76F1" w:rsidTr="000D1A9E">
        <w:trPr>
          <w:trHeight w:val="185"/>
        </w:trPr>
        <w:tc>
          <w:tcPr>
            <w:tcW w:w="7935" w:type="dxa"/>
            <w:tcBorders>
              <w:top w:val="single" w:sz="8" w:space="0" w:color="auto"/>
              <w:left w:val="single" w:sz="8" w:space="0" w:color="auto"/>
              <w:bottom w:val="single" w:sz="8" w:space="0" w:color="auto"/>
              <w:right w:val="single" w:sz="8" w:space="0" w:color="auto"/>
            </w:tcBorders>
            <w:shd w:val="clear" w:color="auto" w:fill="C0C0C0"/>
            <w:noWrap/>
            <w:tcMar>
              <w:top w:w="15" w:type="dxa"/>
              <w:left w:w="15" w:type="dxa"/>
              <w:bottom w:w="0" w:type="dxa"/>
              <w:right w:w="15" w:type="dxa"/>
            </w:tcMar>
            <w:vAlign w:val="center"/>
          </w:tcPr>
          <w:p w:rsidR="004A374E" w:rsidRPr="00ED76F1" w:rsidRDefault="004A374E" w:rsidP="000D1A9E">
            <w:pPr>
              <w:rPr>
                <w:rFonts w:ascii="Book Antiqua" w:eastAsia="Arial Unicode MS" w:hAnsi="Book Antiqua" w:cs="Arial"/>
                <w:b/>
                <w:bCs/>
                <w:sz w:val="20"/>
              </w:rPr>
            </w:pPr>
            <w:r>
              <w:rPr>
                <w:rFonts w:ascii="Book Antiqua" w:hAnsi="Book Antiqua" w:cs="Arial"/>
                <w:b/>
                <w:bCs/>
                <w:sz w:val="20"/>
              </w:rPr>
              <w:t xml:space="preserve">E. </w:t>
            </w:r>
            <w:r w:rsidRPr="00ED76F1">
              <w:rPr>
                <w:rFonts w:ascii="Book Antiqua" w:hAnsi="Book Antiqua" w:cs="Arial"/>
                <w:b/>
                <w:bCs/>
                <w:sz w:val="20"/>
              </w:rPr>
              <w:t xml:space="preserve">Logistics </w:t>
            </w:r>
          </w:p>
        </w:tc>
        <w:tc>
          <w:tcPr>
            <w:tcW w:w="1260" w:type="dxa"/>
            <w:tcBorders>
              <w:top w:val="single" w:sz="8" w:space="0" w:color="auto"/>
              <w:left w:val="nil"/>
              <w:bottom w:val="single" w:sz="8" w:space="0" w:color="auto"/>
              <w:right w:val="single" w:sz="4" w:space="0" w:color="auto"/>
            </w:tcBorders>
            <w:shd w:val="clear" w:color="auto" w:fill="C0C0C0"/>
            <w:noWrap/>
            <w:tcMar>
              <w:top w:w="15" w:type="dxa"/>
              <w:left w:w="15" w:type="dxa"/>
              <w:bottom w:w="0" w:type="dxa"/>
              <w:right w:w="15" w:type="dxa"/>
            </w:tcMar>
            <w:vAlign w:val="bottom"/>
          </w:tcPr>
          <w:p w:rsidR="004A374E" w:rsidRPr="00ED76F1" w:rsidRDefault="004A374E" w:rsidP="000D1A9E">
            <w:pPr>
              <w:jc w:val="center"/>
              <w:rPr>
                <w:rFonts w:ascii="Book Antiqua" w:eastAsia="Arial Unicode MS" w:hAnsi="Book Antiqua" w:cs="Arial"/>
                <w:b/>
                <w:bCs/>
                <w:sz w:val="20"/>
              </w:rPr>
            </w:pPr>
            <w:r w:rsidRPr="00ED76F1">
              <w:rPr>
                <w:rFonts w:ascii="Book Antiqua" w:hAnsi="Book Antiqua" w:cs="Arial"/>
                <w:b/>
                <w:bCs/>
                <w:sz w:val="20"/>
              </w:rPr>
              <w:t> </w:t>
            </w:r>
          </w:p>
        </w:tc>
      </w:tr>
      <w:tr w:rsidR="004A374E" w:rsidTr="000D1A9E">
        <w:trPr>
          <w:trHeight w:val="266"/>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Details of fleet of vehicles &amp; deployment for rapid response</w:t>
            </w:r>
          </w:p>
        </w:tc>
        <w:tc>
          <w:tcPr>
            <w:tcW w:w="126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3</w:t>
            </w:r>
          </w:p>
        </w:tc>
      </w:tr>
      <w:tr w:rsidR="004A374E" w:rsidTr="000D1A9E">
        <w:trPr>
          <w:trHeight w:val="364"/>
        </w:trPr>
        <w:tc>
          <w:tcPr>
            <w:tcW w:w="7935" w:type="dxa"/>
            <w:tcBorders>
              <w:top w:val="nil"/>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Number of control centers operational island wide on a 24-hour, 7 days a week basis.</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4</w:t>
            </w:r>
          </w:p>
        </w:tc>
      </w:tr>
      <w:tr w:rsidR="004A374E" w:rsidTr="000D1A9E">
        <w:trPr>
          <w:trHeight w:val="444"/>
        </w:trPr>
        <w:tc>
          <w:tcPr>
            <w:tcW w:w="7935" w:type="dxa"/>
            <w:tcBorders>
              <w:top w:val="nil"/>
              <w:left w:val="single" w:sz="4" w:space="0" w:color="auto"/>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 xml:space="preserve">Control centers' equipment and communication facilities, demonstrating adequacy for rapid response </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2</w:t>
            </w:r>
          </w:p>
        </w:tc>
      </w:tr>
      <w:tr w:rsidR="004A374E" w:rsidTr="000D1A9E">
        <w:trPr>
          <w:trHeight w:val="193"/>
        </w:trPr>
        <w:tc>
          <w:tcPr>
            <w:tcW w:w="7935" w:type="dxa"/>
            <w:tcBorders>
              <w:left w:val="single" w:sz="4" w:space="0" w:color="auto"/>
              <w:right w:val="single" w:sz="8" w:space="0" w:color="auto"/>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Communication tools of security personnel</w:t>
            </w:r>
          </w:p>
        </w:tc>
        <w:tc>
          <w:tcPr>
            <w:tcW w:w="1260"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2</w:t>
            </w:r>
          </w:p>
        </w:tc>
      </w:tr>
      <w:tr w:rsidR="004A374E" w:rsidTr="000D1A9E">
        <w:trPr>
          <w:trHeight w:val="266"/>
        </w:trPr>
        <w:tc>
          <w:tcPr>
            <w:tcW w:w="7935" w:type="dxa"/>
            <w:tcBorders>
              <w:left w:val="single" w:sz="4" w:space="0" w:color="auto"/>
              <w:bottom w:val="nil"/>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Means of defense of security personnel</w:t>
            </w:r>
          </w:p>
        </w:tc>
        <w:tc>
          <w:tcPr>
            <w:tcW w:w="126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2</w:t>
            </w:r>
          </w:p>
        </w:tc>
      </w:tr>
      <w:tr w:rsidR="004A374E" w:rsidTr="000D1A9E">
        <w:trPr>
          <w:trHeight w:val="187"/>
        </w:trPr>
        <w:tc>
          <w:tcPr>
            <w:tcW w:w="7935" w:type="dxa"/>
            <w:tcBorders>
              <w:top w:val="nil"/>
              <w:left w:val="single" w:sz="4" w:space="0" w:color="auto"/>
              <w:bottom w:val="single" w:sz="4" w:space="0" w:color="auto"/>
              <w:right w:val="nil"/>
            </w:tcBorders>
            <w:tcMar>
              <w:top w:w="15" w:type="dxa"/>
              <w:left w:w="15" w:type="dxa"/>
              <w:bottom w:w="0" w:type="dxa"/>
              <w:right w:w="15" w:type="dxa"/>
            </w:tcMar>
          </w:tcPr>
          <w:p w:rsidR="004A374E" w:rsidRDefault="004A374E" w:rsidP="000D1A9E">
            <w:pPr>
              <w:rPr>
                <w:rFonts w:ascii="Book Antiqua" w:eastAsia="Arial Unicode MS" w:hAnsi="Book Antiqua" w:cs="Arial"/>
                <w:sz w:val="20"/>
              </w:rPr>
            </w:pPr>
            <w:r>
              <w:rPr>
                <w:rFonts w:ascii="Book Antiqua" w:hAnsi="Book Antiqua" w:cs="Arial"/>
                <w:sz w:val="20"/>
              </w:rPr>
              <w:t>Means of identification of security personnel (uniform, badge, identity card etc)</w:t>
            </w:r>
          </w:p>
        </w:tc>
        <w:tc>
          <w:tcPr>
            <w:tcW w:w="126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4A374E" w:rsidRDefault="004A374E" w:rsidP="000D1A9E">
            <w:pPr>
              <w:jc w:val="center"/>
              <w:rPr>
                <w:rFonts w:ascii="Book Antiqua" w:eastAsia="Arial Unicode MS" w:hAnsi="Book Antiqua" w:cs="Arial"/>
                <w:b/>
                <w:bCs/>
                <w:color w:val="3366FF"/>
                <w:sz w:val="20"/>
              </w:rPr>
            </w:pPr>
            <w:r>
              <w:rPr>
                <w:rFonts w:ascii="Book Antiqua" w:eastAsia="Arial Unicode MS" w:hAnsi="Book Antiqua" w:cs="Arial"/>
                <w:b/>
                <w:bCs/>
                <w:color w:val="3366FF"/>
                <w:sz w:val="20"/>
              </w:rPr>
              <w:t>2</w:t>
            </w:r>
          </w:p>
        </w:tc>
      </w:tr>
      <w:tr w:rsidR="004A374E" w:rsidTr="000D1A9E">
        <w:trPr>
          <w:trHeight w:val="202"/>
        </w:trPr>
        <w:tc>
          <w:tcPr>
            <w:tcW w:w="7935" w:type="dxa"/>
            <w:tcBorders>
              <w:top w:val="single" w:sz="4" w:space="0" w:color="auto"/>
              <w:left w:val="single" w:sz="4" w:space="0" w:color="auto"/>
              <w:bottom w:val="double" w:sz="6" w:space="0" w:color="auto"/>
              <w:right w:val="single" w:sz="8" w:space="0" w:color="auto"/>
            </w:tcBorders>
            <w:noWrap/>
            <w:tcMar>
              <w:top w:w="15" w:type="dxa"/>
              <w:left w:w="15" w:type="dxa"/>
              <w:bottom w:w="0" w:type="dxa"/>
              <w:right w:w="15" w:type="dxa"/>
            </w:tcMar>
            <w:vAlign w:val="bottom"/>
          </w:tcPr>
          <w:p w:rsidR="004A374E" w:rsidRPr="00270CDE" w:rsidRDefault="004A374E" w:rsidP="000D1A9E">
            <w:pPr>
              <w:jc w:val="right"/>
              <w:rPr>
                <w:rFonts w:ascii="Book Antiqua" w:eastAsia="Arial Unicode MS" w:hAnsi="Book Antiqua" w:cs="Arial"/>
                <w:b/>
                <w:bCs/>
                <w:sz w:val="20"/>
              </w:rPr>
            </w:pPr>
            <w:r w:rsidRPr="00270CDE">
              <w:rPr>
                <w:rFonts w:ascii="Book Antiqua" w:hAnsi="Book Antiqua" w:cs="Arial"/>
                <w:b/>
                <w:bCs/>
                <w:sz w:val="20"/>
              </w:rPr>
              <w:t xml:space="preserve">Sub Total (E)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4A374E" w:rsidRPr="00270CDE" w:rsidRDefault="004A374E" w:rsidP="000D1A9E">
            <w:pPr>
              <w:jc w:val="center"/>
              <w:rPr>
                <w:rFonts w:ascii="Book Antiqua" w:eastAsia="Arial Unicode MS" w:hAnsi="Book Antiqua" w:cs="Arial"/>
                <w:b/>
                <w:bCs/>
                <w:sz w:val="20"/>
              </w:rPr>
            </w:pPr>
            <w:r>
              <w:rPr>
                <w:rFonts w:ascii="Book Antiqua" w:eastAsia="Arial Unicode MS" w:hAnsi="Book Antiqua" w:cs="Arial"/>
                <w:b/>
                <w:bCs/>
                <w:sz w:val="20"/>
              </w:rPr>
              <w:t>15</w:t>
            </w:r>
          </w:p>
        </w:tc>
      </w:tr>
      <w:tr w:rsidR="004A374E" w:rsidRPr="00ED76F1" w:rsidTr="000D1A9E">
        <w:trPr>
          <w:trHeight w:val="265"/>
        </w:trPr>
        <w:tc>
          <w:tcPr>
            <w:tcW w:w="7935" w:type="dxa"/>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rsidR="004A374E" w:rsidRPr="00ED76F1" w:rsidRDefault="004A374E" w:rsidP="000D1A9E">
            <w:pPr>
              <w:rPr>
                <w:rFonts w:ascii="Book Antiqua" w:eastAsia="Arial Unicode MS" w:hAnsi="Book Antiqua" w:cs="Arial"/>
                <w:b/>
                <w:bCs/>
                <w:sz w:val="20"/>
              </w:rPr>
            </w:pPr>
            <w:r w:rsidRPr="00ED76F1">
              <w:rPr>
                <w:rFonts w:ascii="Book Antiqua" w:hAnsi="Book Antiqua" w:cs="Arial"/>
                <w:b/>
                <w:bCs/>
                <w:sz w:val="20"/>
              </w:rPr>
              <w:t>TOTAL MARKS-Technical (A+B+C+D+E)</w:t>
            </w:r>
          </w:p>
        </w:tc>
        <w:tc>
          <w:tcPr>
            <w:tcW w:w="126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rsidR="004A374E" w:rsidRPr="00ED76F1" w:rsidRDefault="004A374E" w:rsidP="000D1A9E">
            <w:pPr>
              <w:jc w:val="center"/>
              <w:rPr>
                <w:rFonts w:ascii="Book Antiqua" w:eastAsia="Arial Unicode MS" w:hAnsi="Book Antiqua" w:cs="Arial"/>
                <w:b/>
                <w:bCs/>
                <w:sz w:val="20"/>
              </w:rPr>
            </w:pPr>
            <w:r>
              <w:rPr>
                <w:rFonts w:ascii="Book Antiqua" w:hAnsi="Book Antiqua" w:cs="Arial"/>
                <w:b/>
                <w:bCs/>
                <w:sz w:val="20"/>
              </w:rPr>
              <w:t>80</w:t>
            </w:r>
            <w:r w:rsidRPr="00ED76F1">
              <w:rPr>
                <w:rFonts w:ascii="Book Antiqua" w:hAnsi="Book Antiqua" w:cs="Arial"/>
                <w:b/>
                <w:bCs/>
                <w:sz w:val="20"/>
              </w:rPr>
              <w:t xml:space="preserve"> </w:t>
            </w:r>
          </w:p>
        </w:tc>
      </w:tr>
    </w:tbl>
    <w:p w:rsidR="00997279" w:rsidRPr="00997279" w:rsidRDefault="00997279" w:rsidP="004A374E">
      <w:pPr>
        <w:pStyle w:val="NoSpacing"/>
        <w:rPr>
          <w:rFonts w:ascii="Times New Roman" w:hAnsi="Times New Roman"/>
          <w:b/>
          <w:bCs/>
          <w:sz w:val="28"/>
          <w:szCs w:val="28"/>
        </w:rPr>
      </w:pPr>
      <w:r w:rsidRPr="00997279">
        <w:rPr>
          <w:rFonts w:ascii="Times New Roman" w:hAnsi="Times New Roman"/>
          <w:b/>
          <w:bCs/>
          <w:sz w:val="28"/>
          <w:szCs w:val="28"/>
        </w:rPr>
        <w:lastRenderedPageBreak/>
        <w:t>Technical Evaluation</w:t>
      </w:r>
    </w:p>
    <w:p w:rsidR="00997279" w:rsidRPr="00997279" w:rsidRDefault="00997279" w:rsidP="004A374E">
      <w:pPr>
        <w:pStyle w:val="NoSpacing"/>
        <w:rPr>
          <w:rFonts w:ascii="Times New Roman" w:hAnsi="Times New Roman"/>
          <w:sz w:val="24"/>
          <w:szCs w:val="24"/>
        </w:rPr>
      </w:pPr>
    </w:p>
    <w:p w:rsidR="00997279" w:rsidRDefault="00997279" w:rsidP="004A374E">
      <w:pPr>
        <w:pStyle w:val="NoSpacing"/>
        <w:jc w:val="both"/>
        <w:rPr>
          <w:rFonts w:ascii="Times New Roman" w:hAnsi="Times New Roman"/>
          <w:sz w:val="24"/>
          <w:szCs w:val="24"/>
        </w:rPr>
      </w:pPr>
      <w:r>
        <w:rPr>
          <w:rFonts w:ascii="Times New Roman" w:hAnsi="Times New Roman"/>
          <w:sz w:val="24"/>
          <w:szCs w:val="24"/>
        </w:rPr>
        <w:t>The maximum marks for the Technical Evaluation shall be 80 marks.</w:t>
      </w:r>
    </w:p>
    <w:p w:rsidR="00997279" w:rsidRDefault="00997279" w:rsidP="004A374E">
      <w:pPr>
        <w:pStyle w:val="NoSpacing"/>
        <w:jc w:val="both"/>
        <w:rPr>
          <w:rFonts w:ascii="Times New Roman" w:hAnsi="Times New Roman"/>
          <w:sz w:val="24"/>
          <w:szCs w:val="24"/>
        </w:rPr>
      </w:pPr>
    </w:p>
    <w:p w:rsidR="004A374E" w:rsidRPr="00B1405C" w:rsidRDefault="004A374E" w:rsidP="004A374E">
      <w:pPr>
        <w:pStyle w:val="NoSpacing"/>
        <w:jc w:val="both"/>
        <w:rPr>
          <w:rFonts w:ascii="Times New Roman" w:hAnsi="Times New Roman"/>
          <w:sz w:val="24"/>
          <w:szCs w:val="24"/>
        </w:rPr>
      </w:pPr>
      <w:r w:rsidRPr="00B1405C">
        <w:rPr>
          <w:rFonts w:ascii="Times New Roman" w:hAnsi="Times New Roman"/>
          <w:sz w:val="24"/>
          <w:szCs w:val="24"/>
        </w:rPr>
        <w:t>The minimum pass mark for the Technical Evaluation shall be</w:t>
      </w:r>
      <w:r w:rsidR="002F5058">
        <w:rPr>
          <w:rFonts w:ascii="Times New Roman" w:hAnsi="Times New Roman"/>
          <w:sz w:val="24"/>
          <w:szCs w:val="24"/>
        </w:rPr>
        <w:t xml:space="preserve"> </w:t>
      </w:r>
      <w:r w:rsidR="00257947" w:rsidRPr="00257947">
        <w:rPr>
          <w:rFonts w:ascii="Times New Roman" w:hAnsi="Times New Roman"/>
          <w:sz w:val="24"/>
          <w:szCs w:val="24"/>
        </w:rPr>
        <w:t>30</w:t>
      </w:r>
      <w:r>
        <w:rPr>
          <w:rFonts w:ascii="Times New Roman" w:hAnsi="Times New Roman"/>
          <w:b/>
          <w:i/>
          <w:sz w:val="24"/>
          <w:szCs w:val="24"/>
        </w:rPr>
        <w:t xml:space="preserve"> </w:t>
      </w:r>
      <w:r w:rsidRPr="00B1405C">
        <w:rPr>
          <w:rFonts w:ascii="Times New Roman" w:hAnsi="Times New Roman"/>
          <w:sz w:val="24"/>
          <w:szCs w:val="24"/>
        </w:rPr>
        <w:t>and only those bids having scored at least the pass marks shall be retained for further evaluation. Bids having scored less than the pass marks shall be declared not responsive.</w:t>
      </w:r>
    </w:p>
    <w:p w:rsidR="004A374E" w:rsidRDefault="004A374E" w:rsidP="004A374E">
      <w:pPr>
        <w:pStyle w:val="NoSpacing"/>
        <w:jc w:val="both"/>
        <w:rPr>
          <w:rFonts w:ascii="Times New Roman" w:hAnsi="Times New Roman"/>
          <w:sz w:val="24"/>
          <w:szCs w:val="24"/>
        </w:rPr>
      </w:pPr>
    </w:p>
    <w:p w:rsidR="00997279" w:rsidRDefault="00997279" w:rsidP="004A374E">
      <w:pPr>
        <w:pStyle w:val="NoSpacing"/>
        <w:jc w:val="both"/>
        <w:rPr>
          <w:rFonts w:ascii="Times New Roman" w:hAnsi="Times New Roman"/>
          <w:sz w:val="24"/>
          <w:szCs w:val="24"/>
        </w:rPr>
      </w:pPr>
    </w:p>
    <w:p w:rsidR="00997279" w:rsidRPr="00997279" w:rsidRDefault="00997279" w:rsidP="00997279">
      <w:pPr>
        <w:pStyle w:val="NoSpacing"/>
        <w:rPr>
          <w:rFonts w:ascii="Times New Roman" w:hAnsi="Times New Roman"/>
          <w:b/>
          <w:bCs/>
          <w:sz w:val="28"/>
          <w:szCs w:val="28"/>
        </w:rPr>
      </w:pPr>
      <w:r>
        <w:rPr>
          <w:rFonts w:ascii="Times New Roman" w:hAnsi="Times New Roman"/>
          <w:b/>
          <w:bCs/>
          <w:sz w:val="28"/>
          <w:szCs w:val="28"/>
        </w:rPr>
        <w:t>Financial</w:t>
      </w:r>
      <w:r w:rsidRPr="00997279">
        <w:rPr>
          <w:rFonts w:ascii="Times New Roman" w:hAnsi="Times New Roman"/>
          <w:b/>
          <w:bCs/>
          <w:sz w:val="28"/>
          <w:szCs w:val="28"/>
        </w:rPr>
        <w:t xml:space="preserve"> Evaluation</w:t>
      </w:r>
    </w:p>
    <w:p w:rsidR="00997279" w:rsidRDefault="00997279" w:rsidP="004A374E">
      <w:pPr>
        <w:pStyle w:val="NoSpacing"/>
        <w:jc w:val="both"/>
        <w:rPr>
          <w:rFonts w:ascii="Times New Roman" w:hAnsi="Times New Roman"/>
          <w:sz w:val="24"/>
          <w:szCs w:val="24"/>
        </w:rPr>
      </w:pPr>
    </w:p>
    <w:p w:rsidR="004A374E" w:rsidRDefault="004A374E" w:rsidP="004A374E">
      <w:pPr>
        <w:ind w:right="-72"/>
        <w:jc w:val="both"/>
      </w:pPr>
      <w:r>
        <w:t>The prices shall be compared as per a marking system. The lowest financial proposal (F</w:t>
      </w:r>
      <w:r>
        <w:rPr>
          <w:vertAlign w:val="subscript"/>
        </w:rPr>
        <w:t xml:space="preserve">m </w:t>
      </w:r>
      <w:r>
        <w:t>) will be given the maximum mark (S</w:t>
      </w:r>
      <w:r>
        <w:rPr>
          <w:vertAlign w:val="subscript"/>
        </w:rPr>
        <w:t>m</w:t>
      </w:r>
      <w:r>
        <w:t>) allocated to financial proposals and the other marks shall be computed as follows:</w:t>
      </w:r>
    </w:p>
    <w:p w:rsidR="004A374E" w:rsidRDefault="004A374E" w:rsidP="004A374E">
      <w:pPr>
        <w:tabs>
          <w:tab w:val="left" w:pos="630"/>
        </w:tabs>
        <w:ind w:left="630" w:right="-72" w:hanging="630"/>
        <w:jc w:val="both"/>
      </w:pPr>
      <w:r>
        <w:t xml:space="preserve">                              S =  S</w:t>
      </w:r>
      <w:r>
        <w:rPr>
          <w:vertAlign w:val="subscript"/>
        </w:rPr>
        <w:t xml:space="preserve">m  </w:t>
      </w:r>
      <w:r>
        <w:t>x F</w:t>
      </w:r>
      <w:r>
        <w:rPr>
          <w:vertAlign w:val="subscript"/>
        </w:rPr>
        <w:t>m</w:t>
      </w:r>
      <w:r>
        <w:t xml:space="preserve">/F </w:t>
      </w:r>
    </w:p>
    <w:p w:rsidR="004A374E" w:rsidRPr="00B85F97" w:rsidRDefault="004A374E" w:rsidP="004A374E">
      <w:pPr>
        <w:tabs>
          <w:tab w:val="left" w:pos="630"/>
        </w:tabs>
        <w:ind w:left="630" w:right="-72" w:hanging="630"/>
        <w:jc w:val="both"/>
        <w:rPr>
          <w:sz w:val="16"/>
          <w:szCs w:val="16"/>
        </w:rPr>
      </w:pPr>
    </w:p>
    <w:p w:rsidR="004A374E" w:rsidRDefault="004A374E" w:rsidP="004A374E">
      <w:pPr>
        <w:tabs>
          <w:tab w:val="left" w:pos="630"/>
        </w:tabs>
        <w:ind w:left="630" w:right="-72" w:hanging="630"/>
        <w:jc w:val="both"/>
      </w:pPr>
      <w:r>
        <w:rPr>
          <w:szCs w:val="24"/>
        </w:rPr>
        <w:t>w</w:t>
      </w:r>
      <w:r w:rsidRPr="00040F0E">
        <w:rPr>
          <w:szCs w:val="24"/>
        </w:rPr>
        <w:t>here F is the price of the proposal under consideration</w:t>
      </w:r>
      <w:r>
        <w:t xml:space="preserve">.  </w:t>
      </w:r>
    </w:p>
    <w:p w:rsidR="004A374E" w:rsidRPr="00B85F97" w:rsidRDefault="004A374E" w:rsidP="004A374E">
      <w:pPr>
        <w:tabs>
          <w:tab w:val="left" w:pos="630"/>
        </w:tabs>
        <w:ind w:left="630" w:right="-72" w:hanging="630"/>
        <w:jc w:val="both"/>
        <w:rPr>
          <w:sz w:val="16"/>
          <w:szCs w:val="16"/>
        </w:rPr>
      </w:pPr>
    </w:p>
    <w:p w:rsidR="004A374E" w:rsidRDefault="004A374E" w:rsidP="004A374E">
      <w:pPr>
        <w:pStyle w:val="NoSpacing"/>
        <w:rPr>
          <w:rFonts w:ascii="Times New Roman" w:hAnsi="Times New Roman"/>
          <w:sz w:val="24"/>
          <w:szCs w:val="24"/>
        </w:rPr>
      </w:pPr>
      <w:r w:rsidRPr="00B1405C">
        <w:rPr>
          <w:rFonts w:ascii="Times New Roman" w:hAnsi="Times New Roman"/>
          <w:sz w:val="24"/>
          <w:szCs w:val="24"/>
        </w:rPr>
        <w:t>Ranking of the bids shall be made in the order of the highest marks after adding the technical score to the financial score.</w:t>
      </w:r>
    </w:p>
    <w:p w:rsidR="004A374E" w:rsidRPr="00B85F97" w:rsidRDefault="004A374E" w:rsidP="004A374E">
      <w:pPr>
        <w:pStyle w:val="NoSpacing"/>
        <w:rPr>
          <w:rFonts w:ascii="Times New Roman" w:hAnsi="Times New Roman"/>
          <w:sz w:val="16"/>
          <w:szCs w:val="16"/>
        </w:rPr>
      </w:pPr>
    </w:p>
    <w:p w:rsidR="004A374E" w:rsidRPr="00B1405C" w:rsidRDefault="004A374E" w:rsidP="004A374E">
      <w:pPr>
        <w:pStyle w:val="NoSpacing"/>
        <w:rPr>
          <w:rFonts w:ascii="Times New Roman" w:hAnsi="Times New Roman"/>
          <w:sz w:val="24"/>
          <w:szCs w:val="24"/>
        </w:rPr>
      </w:pPr>
      <w:r w:rsidRPr="003E4AA0">
        <w:rPr>
          <w:i/>
          <w:sz w:val="20"/>
          <w:szCs w:val="20"/>
        </w:rPr>
        <w:t>( Example :  if the price quoted by the lowest bidder is Rs. 250 000 and the maximum marks allo</w:t>
      </w:r>
      <w:r w:rsidRPr="003E4AA0">
        <w:rPr>
          <w:i/>
          <w:sz w:val="20"/>
        </w:rPr>
        <w:t>cat</w:t>
      </w:r>
      <w:r w:rsidRPr="003E4AA0">
        <w:rPr>
          <w:i/>
          <w:sz w:val="20"/>
          <w:szCs w:val="20"/>
        </w:rPr>
        <w:t xml:space="preserve">ed for </w:t>
      </w:r>
      <w:r w:rsidRPr="003E4AA0">
        <w:rPr>
          <w:i/>
          <w:sz w:val="20"/>
        </w:rPr>
        <w:t xml:space="preserve">the </w:t>
      </w:r>
      <w:r w:rsidRPr="003E4AA0">
        <w:rPr>
          <w:i/>
          <w:sz w:val="20"/>
          <w:szCs w:val="20"/>
        </w:rPr>
        <w:t xml:space="preserve">Financial </w:t>
      </w:r>
      <w:r w:rsidRPr="003E4AA0">
        <w:rPr>
          <w:i/>
          <w:sz w:val="20"/>
        </w:rPr>
        <w:t>P</w:t>
      </w:r>
      <w:r w:rsidRPr="003E4AA0">
        <w:rPr>
          <w:i/>
          <w:sz w:val="20"/>
          <w:szCs w:val="20"/>
        </w:rPr>
        <w:t>roposal is 30 marks, the lowest bidder gets 30 marks and a bidder having quoted Rs. 300 000 gets (Rs 250 000/ Rs 300 000) x 30, that is,  25 marks  and so on</w:t>
      </w:r>
      <w:r w:rsidRPr="003E4AA0">
        <w:rPr>
          <w:i/>
          <w:sz w:val="20"/>
        </w:rPr>
        <w:t xml:space="preserve"> and so forth</w:t>
      </w:r>
      <w:r w:rsidRPr="003E4AA0">
        <w:rPr>
          <w:i/>
          <w:sz w:val="20"/>
          <w:szCs w:val="20"/>
        </w:rPr>
        <w:t xml:space="preserve"> for the other bidders)</w:t>
      </w:r>
      <w:r w:rsidRPr="003E4AA0">
        <w:rPr>
          <w:i/>
          <w:sz w:val="20"/>
        </w:rPr>
        <w:t>.</w:t>
      </w:r>
      <w:r w:rsidRPr="00525125">
        <w:rPr>
          <w:i/>
          <w:sz w:val="20"/>
          <w:szCs w:val="20"/>
        </w:rPr>
        <w:t xml:space="preserve">     </w:t>
      </w:r>
    </w:p>
    <w:p w:rsidR="004A374E" w:rsidRDefault="004A374E" w:rsidP="004A374E">
      <w:pPr>
        <w:pStyle w:val="NoSpacing"/>
        <w:sectPr w:rsidR="004A374E" w:rsidSect="000D1A9E">
          <w:headerReference w:type="even" r:id="rId27"/>
          <w:headerReference w:type="default" r:id="rId28"/>
          <w:headerReference w:type="first" r:id="rId29"/>
          <w:pgSz w:w="12240" w:h="15840" w:code="1"/>
          <w:pgMar w:top="1440" w:right="1440" w:bottom="1440" w:left="1800" w:header="720" w:footer="720" w:gutter="0"/>
          <w:cols w:space="720"/>
          <w:noEndnote/>
          <w:titlePg/>
        </w:sectPr>
      </w:pPr>
    </w:p>
    <w:p w:rsidR="004A374E" w:rsidRDefault="004A374E" w:rsidP="004A374E">
      <w:pPr>
        <w:jc w:val="center"/>
      </w:pPr>
      <w:r>
        <w:rPr>
          <w:i/>
        </w:rPr>
        <w:lastRenderedPageBreak/>
        <w:t>[letterhead paper of the Employer]</w:t>
      </w:r>
    </w:p>
    <w:p w:rsidR="004A374E" w:rsidRDefault="004A374E" w:rsidP="004A374E"/>
    <w:p w:rsidR="004A374E" w:rsidRPr="00777D9E" w:rsidRDefault="004A374E" w:rsidP="004A374E">
      <w:pPr>
        <w:jc w:val="center"/>
        <w:rPr>
          <w:b/>
          <w:sz w:val="32"/>
          <w:szCs w:val="32"/>
        </w:rPr>
      </w:pPr>
      <w:r w:rsidRPr="00777D9E">
        <w:rPr>
          <w:b/>
          <w:sz w:val="32"/>
          <w:szCs w:val="32"/>
        </w:rPr>
        <w:t>2. Letter of Acceptance</w:t>
      </w:r>
    </w:p>
    <w:p w:rsidR="004A374E" w:rsidRPr="00BF44B7" w:rsidRDefault="004A374E" w:rsidP="004A374E">
      <w:pPr>
        <w:jc w:val="right"/>
        <w:rPr>
          <w:szCs w:val="24"/>
        </w:rPr>
      </w:pPr>
      <w:r w:rsidRPr="00BF44B7">
        <w:rPr>
          <w:i/>
          <w:szCs w:val="24"/>
        </w:rPr>
        <w:t xml:space="preserve"> [date]</w:t>
      </w:r>
    </w:p>
    <w:p w:rsidR="004A374E" w:rsidRPr="00BF44B7" w:rsidRDefault="004A374E" w:rsidP="004A374E">
      <w:pPr>
        <w:rPr>
          <w:szCs w:val="24"/>
        </w:rPr>
      </w:pPr>
    </w:p>
    <w:p w:rsidR="004A374E" w:rsidRPr="00BF44B7" w:rsidRDefault="004A374E" w:rsidP="004A374E">
      <w:pPr>
        <w:rPr>
          <w:szCs w:val="24"/>
        </w:rPr>
      </w:pPr>
      <w:r w:rsidRPr="00BF44B7">
        <w:rPr>
          <w:szCs w:val="24"/>
        </w:rPr>
        <w:fldChar w:fldCharType="begin"/>
      </w:r>
      <w:r w:rsidRPr="00BF44B7">
        <w:rPr>
          <w:szCs w:val="24"/>
        </w:rPr>
        <w:instrText>ADVANCE \D 4.80</w:instrText>
      </w:r>
      <w:r w:rsidRPr="00BF44B7">
        <w:rPr>
          <w:szCs w:val="24"/>
        </w:rPr>
        <w:fldChar w:fldCharType="end"/>
      </w:r>
      <w:r w:rsidRPr="00BF44B7">
        <w:rPr>
          <w:szCs w:val="24"/>
        </w:rPr>
        <w:t xml:space="preserve">To:  </w:t>
      </w:r>
      <w:r w:rsidRPr="00BF44B7">
        <w:rPr>
          <w:i/>
          <w:szCs w:val="24"/>
        </w:rPr>
        <w:fldChar w:fldCharType="begin"/>
      </w:r>
      <w:r w:rsidRPr="00BF44B7">
        <w:rPr>
          <w:i/>
          <w:szCs w:val="24"/>
        </w:rPr>
        <w:instrText>ADVANCE \D 1.90</w:instrText>
      </w:r>
      <w:r w:rsidRPr="00BF44B7">
        <w:rPr>
          <w:i/>
          <w:szCs w:val="24"/>
        </w:rPr>
        <w:fldChar w:fldCharType="end"/>
      </w:r>
      <w:r w:rsidRPr="00BF44B7">
        <w:rPr>
          <w:i/>
          <w:szCs w:val="24"/>
        </w:rPr>
        <w:t>[name and address of the Service provider]</w:t>
      </w:r>
    </w:p>
    <w:p w:rsidR="004A374E" w:rsidRPr="00BF44B7" w:rsidRDefault="004A374E" w:rsidP="004A374E">
      <w:pPr>
        <w:rPr>
          <w:szCs w:val="24"/>
        </w:rPr>
      </w:pPr>
    </w:p>
    <w:p w:rsidR="004A374E" w:rsidRDefault="004A374E" w:rsidP="004A374E">
      <w:pPr>
        <w:jc w:val="both"/>
        <w:rPr>
          <w:szCs w:val="24"/>
        </w:rPr>
      </w:pPr>
      <w:r w:rsidRPr="00BF44B7">
        <w:rPr>
          <w:szCs w:val="24"/>
        </w:rPr>
        <w:t xml:space="preserve">This is to notify you that your </w:t>
      </w:r>
      <w:r>
        <w:rPr>
          <w:szCs w:val="24"/>
        </w:rPr>
        <w:t>b</w:t>
      </w:r>
      <w:r w:rsidRPr="00BF44B7">
        <w:rPr>
          <w:szCs w:val="24"/>
        </w:rPr>
        <w:t xml:space="preserve">id dated </w:t>
      </w:r>
      <w:r w:rsidRPr="00BF44B7">
        <w:rPr>
          <w:i/>
          <w:szCs w:val="24"/>
        </w:rPr>
        <w:t>[date]</w:t>
      </w:r>
      <w:r w:rsidRPr="00BF44B7">
        <w:rPr>
          <w:szCs w:val="24"/>
        </w:rPr>
        <w:t xml:space="preserve"> for execution of the </w:t>
      </w:r>
      <w:r w:rsidRPr="00BF44B7">
        <w:rPr>
          <w:i/>
          <w:szCs w:val="24"/>
        </w:rPr>
        <w:t>[name of the Contract and identif</w:t>
      </w:r>
      <w:r>
        <w:rPr>
          <w:i/>
          <w:szCs w:val="24"/>
        </w:rPr>
        <w:t>ication number, as given in the</w:t>
      </w:r>
      <w:r w:rsidRPr="00BF44B7">
        <w:rPr>
          <w:i/>
          <w:szCs w:val="24"/>
        </w:rPr>
        <w:t xml:space="preserve"> Special Conditions of Contract]</w:t>
      </w:r>
      <w:r w:rsidRPr="00BF44B7">
        <w:rPr>
          <w:szCs w:val="24"/>
        </w:rPr>
        <w:t xml:space="preserve"> for the Contract Price of the equivalent of </w:t>
      </w:r>
      <w:r w:rsidRPr="00BF44B7">
        <w:rPr>
          <w:i/>
          <w:szCs w:val="24"/>
        </w:rPr>
        <w:t>[amount in numbers and words] [name of currency]</w:t>
      </w:r>
      <w:r w:rsidRPr="00BF44B7">
        <w:rPr>
          <w:szCs w:val="24"/>
        </w:rPr>
        <w:t xml:space="preserve">, </w:t>
      </w:r>
      <w:r w:rsidRPr="00064FC3">
        <w:rPr>
          <w:i/>
          <w:szCs w:val="24"/>
        </w:rPr>
        <w:t>as corrected and modified in accordance with the Instructions to Bidders</w:t>
      </w:r>
      <w:r>
        <w:rPr>
          <w:i/>
          <w:szCs w:val="24"/>
        </w:rPr>
        <w:t>,</w:t>
      </w:r>
      <w:r w:rsidRPr="00BF44B7">
        <w:rPr>
          <w:szCs w:val="24"/>
        </w:rPr>
        <w:t xml:space="preserve"> is hereby accepted by </w:t>
      </w:r>
      <w:r w:rsidRPr="007F22E2">
        <w:rPr>
          <w:i/>
          <w:szCs w:val="24"/>
        </w:rPr>
        <w:t>(insert name of Employer)</w:t>
      </w:r>
      <w:r w:rsidRPr="00BF44B7">
        <w:rPr>
          <w:szCs w:val="24"/>
        </w:rPr>
        <w:t>.</w:t>
      </w:r>
    </w:p>
    <w:p w:rsidR="004A374E" w:rsidRDefault="004A374E" w:rsidP="004A374E">
      <w:pPr>
        <w:jc w:val="both"/>
        <w:rPr>
          <w:szCs w:val="24"/>
        </w:rPr>
      </w:pPr>
    </w:p>
    <w:p w:rsidR="004A374E" w:rsidRPr="004A6C63" w:rsidRDefault="004A374E" w:rsidP="004A374E">
      <w:pPr>
        <w:jc w:val="both"/>
        <w:rPr>
          <w:i/>
          <w:szCs w:val="24"/>
        </w:rPr>
      </w:pPr>
      <w:r>
        <w:rPr>
          <w:szCs w:val="24"/>
        </w:rPr>
        <w:t xml:space="preserve">The contract shall be for an initial period of ……… months effective as from …………… for the following sites: </w:t>
      </w:r>
      <w:r w:rsidRPr="004A6C63">
        <w:rPr>
          <w:i/>
          <w:szCs w:val="24"/>
        </w:rPr>
        <w:t>(insert list of sites, details of guards, shift hours and rates)</w:t>
      </w:r>
    </w:p>
    <w:p w:rsidR="004A374E" w:rsidRDefault="004A374E" w:rsidP="004A374E">
      <w:pPr>
        <w:jc w:val="both"/>
        <w:rPr>
          <w:szCs w:val="24"/>
        </w:rPr>
      </w:pPr>
    </w:p>
    <w:p w:rsidR="004A374E" w:rsidRPr="00BF44B7" w:rsidRDefault="004A374E" w:rsidP="004A374E">
      <w:pPr>
        <w:jc w:val="both"/>
        <w:rPr>
          <w:szCs w:val="24"/>
        </w:rPr>
      </w:pPr>
      <w:r>
        <w:rPr>
          <w:szCs w:val="24"/>
        </w:rPr>
        <w:t xml:space="preserve">The contract is renewable after the initial period of ………months, at fixed rates, subject to your satisfactory performance. </w:t>
      </w:r>
    </w:p>
    <w:p w:rsidR="004A374E" w:rsidRPr="00BF44B7" w:rsidRDefault="004A374E" w:rsidP="004A374E">
      <w:pPr>
        <w:rPr>
          <w:szCs w:val="24"/>
        </w:rPr>
      </w:pPr>
    </w:p>
    <w:p w:rsidR="004A374E" w:rsidRDefault="004A374E" w:rsidP="004A374E">
      <w:pPr>
        <w:jc w:val="both"/>
      </w:pPr>
      <w:r>
        <w:rPr>
          <w:szCs w:val="24"/>
        </w:rPr>
        <w:t xml:space="preserve">We look forward to obtaining the Performance Security in the form of a Bank/insurance company Guarantee as per the format enclosed herein for an amount of Rs……… and the enclosed contract duly signed within 21 days from your receipt of this Notification. The Performance Security shall remain </w:t>
      </w:r>
      <w:r>
        <w:t xml:space="preserve">valid until a date 28 days from the Completion Date of the Contract. </w:t>
      </w:r>
    </w:p>
    <w:p w:rsidR="004A374E" w:rsidRPr="00BF44B7" w:rsidRDefault="004A374E" w:rsidP="004A374E">
      <w:pPr>
        <w:jc w:val="both"/>
        <w:rPr>
          <w:szCs w:val="24"/>
        </w:rPr>
      </w:pPr>
    </w:p>
    <w:p w:rsidR="004A374E" w:rsidRPr="00BF44B7" w:rsidRDefault="004A374E" w:rsidP="004A374E">
      <w:pPr>
        <w:jc w:val="both"/>
        <w:rPr>
          <w:szCs w:val="24"/>
        </w:rPr>
      </w:pPr>
      <w:r w:rsidRPr="00BF44B7">
        <w:rPr>
          <w:szCs w:val="24"/>
        </w:rPr>
        <w:t>You are hereby instructed to proceed with the execution of the said contract for the provision of</w:t>
      </w:r>
      <w:r>
        <w:rPr>
          <w:szCs w:val="24"/>
        </w:rPr>
        <w:t xml:space="preserve"> </w:t>
      </w:r>
      <w:r w:rsidRPr="00BF44B7">
        <w:rPr>
          <w:szCs w:val="24"/>
        </w:rPr>
        <w:t>Services in accordance with the Contract documents.</w:t>
      </w:r>
    </w:p>
    <w:p w:rsidR="004A374E" w:rsidRPr="00BF44B7" w:rsidRDefault="004A374E" w:rsidP="004A374E">
      <w:pPr>
        <w:rPr>
          <w:szCs w:val="24"/>
        </w:rPr>
      </w:pPr>
    </w:p>
    <w:p w:rsidR="004A374E" w:rsidRDefault="004A374E" w:rsidP="004A374E">
      <w:pPr>
        <w:jc w:val="both"/>
      </w:pPr>
      <w:r>
        <w:t>You may also note that failure on your part to sign the contract and submission of the Performance Security in the prescribed time will constitute sufficient ground for the cancellation of the award and execution of your Bid Securing Declaration.</w:t>
      </w:r>
    </w:p>
    <w:p w:rsidR="004A374E" w:rsidRDefault="004A374E" w:rsidP="004A374E"/>
    <w:p w:rsidR="004A374E" w:rsidRPr="00BF44B7" w:rsidRDefault="004A374E" w:rsidP="004A374E">
      <w:pPr>
        <w:rPr>
          <w:szCs w:val="24"/>
        </w:rPr>
      </w:pPr>
    </w:p>
    <w:p w:rsidR="004A374E" w:rsidRPr="00BF44B7" w:rsidRDefault="004A374E" w:rsidP="004A374E">
      <w:pPr>
        <w:tabs>
          <w:tab w:val="left" w:pos="9000"/>
        </w:tabs>
        <w:rPr>
          <w:szCs w:val="24"/>
        </w:rPr>
      </w:pPr>
      <w:r w:rsidRPr="00BF44B7">
        <w:rPr>
          <w:szCs w:val="24"/>
        </w:rPr>
        <w:t xml:space="preserve">Authorized Signature:  </w:t>
      </w:r>
      <w:r w:rsidRPr="00BF44B7">
        <w:rPr>
          <w:szCs w:val="24"/>
          <w:u w:val="single"/>
        </w:rPr>
        <w:tab/>
      </w:r>
    </w:p>
    <w:p w:rsidR="004A374E" w:rsidRPr="00BF44B7" w:rsidRDefault="004A374E" w:rsidP="004A374E">
      <w:pPr>
        <w:tabs>
          <w:tab w:val="left" w:pos="9000"/>
        </w:tabs>
        <w:rPr>
          <w:szCs w:val="24"/>
        </w:rPr>
      </w:pPr>
      <w:r w:rsidRPr="00BF44B7">
        <w:rPr>
          <w:szCs w:val="24"/>
        </w:rPr>
        <w:t xml:space="preserve">Name and Title of Signatory:  </w:t>
      </w:r>
      <w:r w:rsidRPr="00BF44B7">
        <w:rPr>
          <w:szCs w:val="24"/>
          <w:u w:val="single"/>
        </w:rPr>
        <w:tab/>
      </w:r>
    </w:p>
    <w:p w:rsidR="004A374E" w:rsidRPr="00BF44B7" w:rsidRDefault="004A374E" w:rsidP="004A374E">
      <w:pPr>
        <w:tabs>
          <w:tab w:val="left" w:pos="9000"/>
        </w:tabs>
        <w:rPr>
          <w:szCs w:val="24"/>
        </w:rPr>
      </w:pPr>
      <w:r w:rsidRPr="00BF44B7">
        <w:rPr>
          <w:szCs w:val="24"/>
        </w:rPr>
        <w:t xml:space="preserve">Name of </w:t>
      </w:r>
      <w:r>
        <w:rPr>
          <w:szCs w:val="24"/>
        </w:rPr>
        <w:t>Service Provider</w:t>
      </w:r>
      <w:r w:rsidRPr="00BF44B7">
        <w:rPr>
          <w:szCs w:val="24"/>
        </w:rPr>
        <w:t xml:space="preserve">:  </w:t>
      </w:r>
      <w:r w:rsidRPr="00BF44B7">
        <w:rPr>
          <w:szCs w:val="24"/>
          <w:u w:val="single"/>
        </w:rPr>
        <w:tab/>
      </w:r>
    </w:p>
    <w:p w:rsidR="004A374E" w:rsidRPr="00BF44B7" w:rsidRDefault="004A374E" w:rsidP="004A374E">
      <w:pPr>
        <w:rPr>
          <w:szCs w:val="24"/>
        </w:rPr>
      </w:pPr>
    </w:p>
    <w:p w:rsidR="004A374E" w:rsidRPr="00064FC3" w:rsidRDefault="004A374E" w:rsidP="004A374E">
      <w:pPr>
        <w:rPr>
          <w:i/>
          <w:szCs w:val="24"/>
        </w:rPr>
      </w:pPr>
      <w:r w:rsidRPr="00064FC3">
        <w:rPr>
          <w:i/>
          <w:szCs w:val="24"/>
        </w:rPr>
        <w:t>Enclosure:  Contract (in two originals)</w:t>
      </w:r>
    </w:p>
    <w:p w:rsidR="004A374E" w:rsidRDefault="004A374E" w:rsidP="004A374E">
      <w:pPr>
        <w:pStyle w:val="NoSpacing"/>
      </w:pPr>
      <w:r w:rsidRPr="00BF44B7">
        <w:rPr>
          <w:sz w:val="24"/>
          <w:szCs w:val="24"/>
        </w:rPr>
        <w:br w:type="page"/>
      </w:r>
    </w:p>
    <w:p w:rsidR="004A374E" w:rsidRPr="00777D9E" w:rsidRDefault="004A374E" w:rsidP="004A374E">
      <w:pPr>
        <w:jc w:val="center"/>
        <w:rPr>
          <w:b/>
          <w:sz w:val="32"/>
          <w:szCs w:val="32"/>
        </w:rPr>
      </w:pPr>
      <w:r w:rsidRPr="00777D9E">
        <w:rPr>
          <w:b/>
          <w:sz w:val="32"/>
          <w:szCs w:val="32"/>
        </w:rPr>
        <w:lastRenderedPageBreak/>
        <w:t>3. Form of Contract</w:t>
      </w:r>
    </w:p>
    <w:p w:rsidR="004A374E" w:rsidRDefault="004A374E" w:rsidP="004A374E">
      <w:pPr>
        <w:jc w:val="center"/>
      </w:pPr>
      <w:r>
        <w:rPr>
          <w:i/>
        </w:rPr>
        <w:t>[letterhead paper of the Employer]</w:t>
      </w:r>
    </w:p>
    <w:p w:rsidR="004A374E" w:rsidRDefault="004A374E" w:rsidP="004A374E">
      <w:pPr>
        <w:numPr>
          <w:ilvl w:val="12"/>
          <w:numId w:val="0"/>
        </w:numPr>
      </w:pPr>
    </w:p>
    <w:p w:rsidR="004A374E" w:rsidRPr="00BF44B7" w:rsidRDefault="004A374E" w:rsidP="004A374E">
      <w:pPr>
        <w:numPr>
          <w:ilvl w:val="12"/>
          <w:numId w:val="0"/>
        </w:numPr>
        <w:spacing w:after="160"/>
        <w:jc w:val="center"/>
        <w:rPr>
          <w:rFonts w:ascii="Times New Roman Bold" w:hAnsi="Times New Roman Bold"/>
          <w:b/>
          <w:smallCaps/>
          <w:szCs w:val="24"/>
        </w:rPr>
      </w:pPr>
      <w:r w:rsidRPr="00BF44B7">
        <w:rPr>
          <w:rFonts w:ascii="Times New Roman Bold" w:hAnsi="Times New Roman Bold"/>
          <w:b/>
          <w:smallCaps/>
          <w:szCs w:val="24"/>
        </w:rPr>
        <w:t>Lump-Sum Remuneration</w:t>
      </w:r>
    </w:p>
    <w:p w:rsidR="004A374E" w:rsidRPr="00BF44B7" w:rsidRDefault="004A374E" w:rsidP="004A374E">
      <w:pPr>
        <w:numPr>
          <w:ilvl w:val="12"/>
          <w:numId w:val="0"/>
        </w:numPr>
        <w:spacing w:after="160"/>
        <w:jc w:val="both"/>
        <w:rPr>
          <w:szCs w:val="24"/>
        </w:rPr>
      </w:pPr>
      <w:r w:rsidRPr="00BF44B7">
        <w:rPr>
          <w:szCs w:val="24"/>
        </w:rPr>
        <w:t xml:space="preserve">This CONTRACT (hereinafter called the “Contract”) is made the </w:t>
      </w:r>
      <w:r w:rsidRPr="00BF44B7">
        <w:rPr>
          <w:i/>
          <w:szCs w:val="24"/>
        </w:rPr>
        <w:t>[day]</w:t>
      </w:r>
      <w:r w:rsidRPr="00BF44B7">
        <w:rPr>
          <w:szCs w:val="24"/>
        </w:rPr>
        <w:t xml:space="preserve"> day of the month of </w:t>
      </w:r>
      <w:r w:rsidRPr="00BF44B7">
        <w:rPr>
          <w:i/>
          <w:szCs w:val="24"/>
        </w:rPr>
        <w:t>[month]</w:t>
      </w:r>
      <w:r w:rsidRPr="00BF44B7">
        <w:rPr>
          <w:szCs w:val="24"/>
        </w:rPr>
        <w:t xml:space="preserve">, </w:t>
      </w:r>
      <w:r w:rsidRPr="00BF44B7">
        <w:rPr>
          <w:i/>
          <w:szCs w:val="24"/>
        </w:rPr>
        <w:t>[year]</w:t>
      </w:r>
      <w:r w:rsidRPr="00BF44B7">
        <w:rPr>
          <w:szCs w:val="24"/>
        </w:rPr>
        <w:t xml:space="preserve">, between, on the one hand, </w:t>
      </w:r>
      <w:r w:rsidRPr="00BF44B7">
        <w:rPr>
          <w:i/>
          <w:szCs w:val="24"/>
        </w:rPr>
        <w:t xml:space="preserve">[name of </w:t>
      </w:r>
      <w:r>
        <w:rPr>
          <w:i/>
          <w:szCs w:val="24"/>
        </w:rPr>
        <w:t>Public Body</w:t>
      </w:r>
      <w:r w:rsidRPr="00BF44B7">
        <w:rPr>
          <w:i/>
          <w:szCs w:val="24"/>
        </w:rPr>
        <w:t>]</w:t>
      </w:r>
      <w:r w:rsidRPr="00BF44B7">
        <w:rPr>
          <w:szCs w:val="24"/>
        </w:rPr>
        <w:t xml:space="preserve"> (hereinafter called the “Employer”) and, on the other hand, </w:t>
      </w:r>
      <w:r w:rsidRPr="00BF44B7">
        <w:rPr>
          <w:i/>
          <w:szCs w:val="24"/>
        </w:rPr>
        <w:t>[name of Service Provider]</w:t>
      </w:r>
      <w:r w:rsidRPr="00BF44B7">
        <w:rPr>
          <w:szCs w:val="24"/>
        </w:rPr>
        <w:t xml:space="preserve"> (hereinafter called the “Service Provider”).</w:t>
      </w:r>
    </w:p>
    <w:p w:rsidR="004A374E" w:rsidRPr="00BF44B7" w:rsidRDefault="004A374E" w:rsidP="004A374E">
      <w:pPr>
        <w:numPr>
          <w:ilvl w:val="12"/>
          <w:numId w:val="0"/>
        </w:numPr>
        <w:spacing w:after="160"/>
        <w:jc w:val="both"/>
        <w:rPr>
          <w:szCs w:val="24"/>
        </w:rPr>
      </w:pPr>
      <w:r w:rsidRPr="00BF44B7">
        <w:rPr>
          <w:szCs w:val="24"/>
        </w:rPr>
        <w:t>[</w:t>
      </w:r>
      <w:r w:rsidRPr="00BF44B7">
        <w:rPr>
          <w:b/>
          <w:i/>
          <w:szCs w:val="24"/>
        </w:rPr>
        <w:t>Note</w:t>
      </w:r>
      <w:r w:rsidRPr="00BF44B7">
        <w:rPr>
          <w:i/>
          <w:szCs w:val="24"/>
        </w:rPr>
        <w:t>: In the text below text in brackets is optional; all notes should be deleted in final text</w:t>
      </w:r>
      <w:r w:rsidRPr="00BF44B7">
        <w:rPr>
          <w:szCs w:val="24"/>
        </w:rPr>
        <w:t>.</w:t>
      </w:r>
      <w:r w:rsidRPr="00BF44B7">
        <w:rPr>
          <w:i/>
          <w:szCs w:val="24"/>
        </w:rPr>
        <w:t xml:space="preserve"> If the Service Provider consist of more than one entity, the above should be partially amended to read as follows:</w:t>
      </w:r>
      <w:r w:rsidRPr="00BF44B7">
        <w:rPr>
          <w:szCs w:val="24"/>
        </w:rPr>
        <w:t xml:space="preserve">  “…(hereinafter called the “Employer”) and, on the other hand, a joint venture consisting of the following entities, each of which will be jointly and severally liable to the Employer for all the Service Provider’s obligations under this Contract, namely, </w:t>
      </w:r>
      <w:r w:rsidRPr="00BF44B7">
        <w:rPr>
          <w:i/>
          <w:szCs w:val="24"/>
        </w:rPr>
        <w:t>[name of Service Provider]</w:t>
      </w:r>
      <w:r w:rsidRPr="00BF44B7">
        <w:rPr>
          <w:szCs w:val="24"/>
        </w:rPr>
        <w:t xml:space="preserve"> and </w:t>
      </w:r>
      <w:r w:rsidRPr="00BF44B7">
        <w:rPr>
          <w:i/>
          <w:szCs w:val="24"/>
        </w:rPr>
        <w:t>[name of Service Provider]</w:t>
      </w:r>
      <w:r w:rsidRPr="00BF44B7">
        <w:rPr>
          <w:szCs w:val="24"/>
        </w:rPr>
        <w:t xml:space="preserve"> (hereinafter called the “Service Provider”).] </w:t>
      </w:r>
    </w:p>
    <w:p w:rsidR="004A374E" w:rsidRPr="00BF44B7" w:rsidRDefault="004A374E" w:rsidP="004A374E">
      <w:pPr>
        <w:numPr>
          <w:ilvl w:val="12"/>
          <w:numId w:val="0"/>
        </w:numPr>
        <w:spacing w:after="160"/>
        <w:jc w:val="both"/>
        <w:rPr>
          <w:szCs w:val="24"/>
        </w:rPr>
      </w:pPr>
      <w:r w:rsidRPr="00BF44B7">
        <w:rPr>
          <w:szCs w:val="24"/>
        </w:rPr>
        <w:t>WHEREAS</w:t>
      </w:r>
    </w:p>
    <w:p w:rsidR="004A374E" w:rsidRPr="00BF44B7" w:rsidRDefault="004A374E" w:rsidP="004A374E">
      <w:pPr>
        <w:numPr>
          <w:ilvl w:val="12"/>
          <w:numId w:val="0"/>
        </w:numPr>
        <w:spacing w:after="160"/>
        <w:ind w:left="1440" w:hanging="720"/>
        <w:jc w:val="both"/>
        <w:rPr>
          <w:szCs w:val="24"/>
        </w:rPr>
      </w:pPr>
      <w:r w:rsidRPr="00BF44B7">
        <w:rPr>
          <w:szCs w:val="24"/>
        </w:rPr>
        <w:t>(a)</w:t>
      </w:r>
      <w:r w:rsidRPr="00BF44B7">
        <w:rPr>
          <w:szCs w:val="24"/>
        </w:rPr>
        <w:tab/>
        <w:t>the Employer has requested the Service Provider to provide certain Services as defined in the General Conditions of Contract attached to this Contract (hereinafter called the “Services”);</w:t>
      </w:r>
    </w:p>
    <w:p w:rsidR="004A374E" w:rsidRPr="00BF44B7" w:rsidRDefault="004A374E" w:rsidP="004A374E">
      <w:pPr>
        <w:numPr>
          <w:ilvl w:val="12"/>
          <w:numId w:val="0"/>
        </w:numPr>
        <w:spacing w:after="160"/>
        <w:ind w:left="1440" w:hanging="720"/>
        <w:jc w:val="both"/>
        <w:rPr>
          <w:szCs w:val="24"/>
        </w:rPr>
      </w:pPr>
      <w:r w:rsidRPr="00BF44B7">
        <w:rPr>
          <w:szCs w:val="24"/>
        </w:rPr>
        <w:t>(b)</w:t>
      </w:r>
      <w:r w:rsidRPr="00BF44B7">
        <w:rPr>
          <w:szCs w:val="24"/>
        </w:rPr>
        <w:tab/>
        <w:t>the Service Provider, having represented to the Employer that they have the required professional skills, and personnel and technical resources, have agreed to provide the Services on the terms and conditions set forth in this Contract at a contract price of……………………;</w:t>
      </w:r>
    </w:p>
    <w:p w:rsidR="004A374E" w:rsidRPr="00BF44B7" w:rsidRDefault="004A374E" w:rsidP="004A374E">
      <w:pPr>
        <w:numPr>
          <w:ilvl w:val="12"/>
          <w:numId w:val="0"/>
        </w:numPr>
        <w:spacing w:after="160"/>
        <w:jc w:val="both"/>
        <w:rPr>
          <w:szCs w:val="24"/>
        </w:rPr>
      </w:pPr>
      <w:r w:rsidRPr="00BF44B7">
        <w:rPr>
          <w:szCs w:val="24"/>
        </w:rPr>
        <w:t>NOW THEREFORE the parties hereto hereby agree as follows:</w:t>
      </w:r>
    </w:p>
    <w:p w:rsidR="004A374E" w:rsidRPr="00BF44B7" w:rsidRDefault="004A374E" w:rsidP="004A374E">
      <w:pPr>
        <w:tabs>
          <w:tab w:val="left" w:pos="540"/>
        </w:tabs>
        <w:spacing w:after="160"/>
        <w:rPr>
          <w:szCs w:val="24"/>
        </w:rPr>
      </w:pPr>
      <w:r w:rsidRPr="00BF44B7">
        <w:rPr>
          <w:szCs w:val="24"/>
        </w:rPr>
        <w:t>1.</w:t>
      </w:r>
      <w:r w:rsidRPr="00BF44B7">
        <w:rPr>
          <w:szCs w:val="24"/>
        </w:rPr>
        <w:tab/>
        <w:t>The following documents shall be deemed to form and be read and construed as part of this Agreement, and the priority of the documents shall be as follows:</w:t>
      </w:r>
    </w:p>
    <w:p w:rsidR="004A374E" w:rsidRPr="00BF44B7" w:rsidRDefault="004A374E" w:rsidP="004A374E">
      <w:pPr>
        <w:tabs>
          <w:tab w:val="left" w:pos="1080"/>
        </w:tabs>
        <w:spacing w:after="160"/>
        <w:ind w:left="1080" w:hanging="540"/>
        <w:rPr>
          <w:szCs w:val="24"/>
        </w:rPr>
      </w:pPr>
      <w:r w:rsidRPr="00BF44B7">
        <w:rPr>
          <w:szCs w:val="24"/>
        </w:rPr>
        <w:t>(a)</w:t>
      </w:r>
      <w:r w:rsidRPr="00BF44B7">
        <w:rPr>
          <w:szCs w:val="24"/>
        </w:rPr>
        <w:tab/>
        <w:t>the Letter of Acceptance;</w:t>
      </w:r>
    </w:p>
    <w:p w:rsidR="004A374E" w:rsidRPr="00BF44B7" w:rsidRDefault="004A374E" w:rsidP="004A374E">
      <w:pPr>
        <w:tabs>
          <w:tab w:val="left" w:pos="1080"/>
        </w:tabs>
        <w:spacing w:after="160"/>
        <w:ind w:left="1080" w:hanging="540"/>
        <w:rPr>
          <w:szCs w:val="24"/>
        </w:rPr>
      </w:pPr>
      <w:r w:rsidRPr="00BF44B7">
        <w:rPr>
          <w:szCs w:val="24"/>
        </w:rPr>
        <w:t>(b)</w:t>
      </w:r>
      <w:r w:rsidRPr="00BF44B7">
        <w:rPr>
          <w:szCs w:val="24"/>
        </w:rPr>
        <w:tab/>
        <w:t>the Service Provider’s Bid</w:t>
      </w:r>
      <w:r>
        <w:rPr>
          <w:szCs w:val="24"/>
        </w:rPr>
        <w:t>;</w:t>
      </w:r>
      <w:r w:rsidRPr="00BF44B7">
        <w:rPr>
          <w:szCs w:val="24"/>
        </w:rPr>
        <w:t xml:space="preserve"> </w:t>
      </w:r>
    </w:p>
    <w:p w:rsidR="004A374E" w:rsidRPr="00BF44B7" w:rsidRDefault="004A374E" w:rsidP="004A374E">
      <w:pPr>
        <w:tabs>
          <w:tab w:val="left" w:pos="540"/>
          <w:tab w:val="left" w:pos="1080"/>
        </w:tabs>
        <w:spacing w:after="160"/>
        <w:rPr>
          <w:szCs w:val="24"/>
        </w:rPr>
      </w:pPr>
      <w:r>
        <w:rPr>
          <w:szCs w:val="24"/>
        </w:rPr>
        <w:tab/>
      </w:r>
      <w:r w:rsidRPr="00BF44B7">
        <w:rPr>
          <w:szCs w:val="24"/>
        </w:rPr>
        <w:t>(</w:t>
      </w:r>
      <w:r>
        <w:rPr>
          <w:szCs w:val="24"/>
        </w:rPr>
        <w:t>c</w:t>
      </w:r>
      <w:r w:rsidRPr="00BF44B7">
        <w:rPr>
          <w:szCs w:val="24"/>
        </w:rPr>
        <w:t>)</w:t>
      </w:r>
      <w:r w:rsidRPr="00BF44B7">
        <w:rPr>
          <w:szCs w:val="24"/>
        </w:rPr>
        <w:tab/>
        <w:t>the General Conditions of Contract;</w:t>
      </w:r>
    </w:p>
    <w:p w:rsidR="004A374E" w:rsidRPr="00BF44B7" w:rsidRDefault="004A374E" w:rsidP="004A374E">
      <w:pPr>
        <w:tabs>
          <w:tab w:val="left" w:pos="1080"/>
        </w:tabs>
        <w:spacing w:after="160"/>
        <w:ind w:left="1080" w:hanging="540"/>
        <w:rPr>
          <w:szCs w:val="24"/>
        </w:rPr>
      </w:pPr>
      <w:r w:rsidRPr="00C712A4">
        <w:rPr>
          <w:szCs w:val="24"/>
        </w:rPr>
        <w:t>(</w:t>
      </w:r>
      <w:r>
        <w:rPr>
          <w:szCs w:val="24"/>
        </w:rPr>
        <w:t>d</w:t>
      </w:r>
      <w:r w:rsidRPr="00C712A4">
        <w:rPr>
          <w:szCs w:val="24"/>
        </w:rPr>
        <w:t>)</w:t>
      </w:r>
      <w:r w:rsidRPr="00C712A4">
        <w:rPr>
          <w:szCs w:val="24"/>
        </w:rPr>
        <w:tab/>
        <w:t xml:space="preserve">the </w:t>
      </w:r>
      <w:r>
        <w:rPr>
          <w:szCs w:val="24"/>
        </w:rPr>
        <w:t>Scope of Service and Performance Specifications</w:t>
      </w:r>
      <w:r w:rsidRPr="00C712A4">
        <w:rPr>
          <w:szCs w:val="24"/>
        </w:rPr>
        <w:t>;</w:t>
      </w:r>
    </w:p>
    <w:p w:rsidR="004A374E" w:rsidRPr="00BF44B7" w:rsidRDefault="004A374E" w:rsidP="004A374E">
      <w:pPr>
        <w:tabs>
          <w:tab w:val="left" w:pos="1080"/>
        </w:tabs>
        <w:spacing w:after="160"/>
        <w:ind w:left="1094" w:hanging="547"/>
        <w:rPr>
          <w:szCs w:val="24"/>
        </w:rPr>
      </w:pPr>
      <w:r w:rsidRPr="00BF44B7">
        <w:rPr>
          <w:szCs w:val="24"/>
        </w:rPr>
        <w:t>(</w:t>
      </w:r>
      <w:r>
        <w:rPr>
          <w:szCs w:val="24"/>
        </w:rPr>
        <w:t>e</w:t>
      </w:r>
      <w:r w:rsidRPr="00BF44B7">
        <w:rPr>
          <w:szCs w:val="24"/>
        </w:rPr>
        <w:t>)</w:t>
      </w:r>
      <w:r w:rsidRPr="00BF44B7">
        <w:rPr>
          <w:szCs w:val="24"/>
        </w:rPr>
        <w:tab/>
        <w:t>the Activity Schedule; and</w:t>
      </w:r>
    </w:p>
    <w:p w:rsidR="004A374E" w:rsidRPr="00BF44B7" w:rsidRDefault="004A374E" w:rsidP="004A374E">
      <w:pPr>
        <w:spacing w:after="160"/>
        <w:ind w:left="1094" w:hanging="547"/>
        <w:jc w:val="both"/>
        <w:rPr>
          <w:szCs w:val="24"/>
        </w:rPr>
      </w:pPr>
      <w:r w:rsidRPr="00BF44B7">
        <w:rPr>
          <w:szCs w:val="24"/>
        </w:rPr>
        <w:t>(</w:t>
      </w:r>
      <w:r>
        <w:rPr>
          <w:szCs w:val="24"/>
        </w:rPr>
        <w:t>f</w:t>
      </w:r>
      <w:r w:rsidRPr="00BF44B7">
        <w:rPr>
          <w:szCs w:val="24"/>
        </w:rPr>
        <w:t>)</w:t>
      </w:r>
      <w:r w:rsidRPr="00BF44B7">
        <w:rPr>
          <w:szCs w:val="24"/>
        </w:rPr>
        <w:tab/>
      </w:r>
      <w:r>
        <w:rPr>
          <w:szCs w:val="24"/>
        </w:rPr>
        <w:t>t</w:t>
      </w:r>
      <w:r w:rsidRPr="00BF44B7">
        <w:rPr>
          <w:szCs w:val="24"/>
        </w:rPr>
        <w:t>he following Appendices:  [</w:t>
      </w:r>
      <w:r w:rsidRPr="00BF44B7">
        <w:rPr>
          <w:b/>
          <w:i/>
          <w:spacing w:val="-4"/>
          <w:szCs w:val="24"/>
        </w:rPr>
        <w:t>Note</w:t>
      </w:r>
      <w:r w:rsidRPr="00BF44B7">
        <w:rPr>
          <w:i/>
          <w:spacing w:val="-4"/>
          <w:szCs w:val="24"/>
        </w:rPr>
        <w:t>:  If any of these Appendices are not used, the words “Not Used” should be inserted below next to the title of the Appendix and on the sheet attached hereto carrying the title of that Appendix</w:t>
      </w:r>
      <w:r w:rsidRPr="00BF44B7">
        <w:rPr>
          <w:szCs w:val="24"/>
        </w:rPr>
        <w:t xml:space="preserve">.] </w:t>
      </w:r>
    </w:p>
    <w:p w:rsidR="004A374E" w:rsidRPr="00BF44B7" w:rsidRDefault="004A374E" w:rsidP="004A374E">
      <w:pPr>
        <w:numPr>
          <w:ilvl w:val="12"/>
          <w:numId w:val="0"/>
        </w:numPr>
        <w:tabs>
          <w:tab w:val="left" w:pos="7650"/>
          <w:tab w:val="left" w:pos="8010"/>
        </w:tabs>
        <w:spacing w:after="160"/>
        <w:ind w:left="1440"/>
        <w:rPr>
          <w:szCs w:val="24"/>
        </w:rPr>
      </w:pPr>
      <w:r w:rsidRPr="00BF44B7">
        <w:rPr>
          <w:szCs w:val="24"/>
        </w:rPr>
        <w:t>Appendix A:  Description of the Services</w:t>
      </w:r>
    </w:p>
    <w:p w:rsidR="004A374E" w:rsidRPr="00BF44B7" w:rsidRDefault="004A374E" w:rsidP="004A374E">
      <w:pPr>
        <w:numPr>
          <w:ilvl w:val="12"/>
          <w:numId w:val="0"/>
        </w:numPr>
        <w:tabs>
          <w:tab w:val="left" w:pos="7650"/>
          <w:tab w:val="left" w:pos="8010"/>
        </w:tabs>
        <w:spacing w:after="160"/>
        <w:ind w:left="1440"/>
        <w:rPr>
          <w:szCs w:val="24"/>
        </w:rPr>
      </w:pPr>
      <w:r w:rsidRPr="00BF44B7">
        <w:rPr>
          <w:szCs w:val="24"/>
        </w:rPr>
        <w:t>Appendix B:  Schedule of Payments</w:t>
      </w:r>
    </w:p>
    <w:p w:rsidR="004A374E" w:rsidRPr="00BF44B7" w:rsidRDefault="004A374E" w:rsidP="004A374E">
      <w:pPr>
        <w:numPr>
          <w:ilvl w:val="12"/>
          <w:numId w:val="0"/>
        </w:numPr>
        <w:tabs>
          <w:tab w:val="left" w:pos="7650"/>
          <w:tab w:val="left" w:pos="8010"/>
        </w:tabs>
        <w:spacing w:after="160"/>
        <w:ind w:left="1440"/>
        <w:rPr>
          <w:szCs w:val="24"/>
        </w:rPr>
      </w:pPr>
      <w:r w:rsidRPr="00BF44B7">
        <w:rPr>
          <w:szCs w:val="24"/>
        </w:rPr>
        <w:t>Appendix C:  Key Personnel and Subcontractors</w:t>
      </w:r>
    </w:p>
    <w:p w:rsidR="004A374E" w:rsidRPr="00BF44B7" w:rsidRDefault="004A374E" w:rsidP="004A374E">
      <w:pPr>
        <w:numPr>
          <w:ilvl w:val="12"/>
          <w:numId w:val="0"/>
        </w:numPr>
        <w:spacing w:after="160"/>
        <w:ind w:left="720" w:hanging="720"/>
        <w:jc w:val="both"/>
        <w:rPr>
          <w:szCs w:val="24"/>
        </w:rPr>
      </w:pPr>
      <w:r w:rsidRPr="00BF44B7">
        <w:rPr>
          <w:szCs w:val="24"/>
        </w:rPr>
        <w:lastRenderedPageBreak/>
        <w:t>2.</w:t>
      </w:r>
      <w:r w:rsidRPr="00BF44B7">
        <w:rPr>
          <w:szCs w:val="24"/>
        </w:rPr>
        <w:tab/>
        <w:t>The mutual rights and obligations of the Employer and the Service Provider shall be as set forth in the Contract, in particular:</w:t>
      </w:r>
    </w:p>
    <w:p w:rsidR="004A374E" w:rsidRPr="00BF44B7" w:rsidRDefault="004A374E" w:rsidP="004A374E">
      <w:pPr>
        <w:numPr>
          <w:ilvl w:val="12"/>
          <w:numId w:val="0"/>
        </w:numPr>
        <w:spacing w:after="160"/>
        <w:ind w:left="1440" w:hanging="720"/>
        <w:jc w:val="both"/>
        <w:rPr>
          <w:szCs w:val="24"/>
        </w:rPr>
      </w:pPr>
      <w:r w:rsidRPr="00BF44B7">
        <w:rPr>
          <w:szCs w:val="24"/>
        </w:rPr>
        <w:t>(a)</w:t>
      </w:r>
      <w:r w:rsidRPr="00BF44B7">
        <w:rPr>
          <w:szCs w:val="24"/>
        </w:rPr>
        <w:tab/>
      </w:r>
      <w:r>
        <w:rPr>
          <w:szCs w:val="24"/>
        </w:rPr>
        <w:t>t</w:t>
      </w:r>
      <w:r w:rsidRPr="00BF44B7">
        <w:rPr>
          <w:szCs w:val="24"/>
        </w:rPr>
        <w:t>he Service Provider shall carry out the Services in accordance with the provisions of the Contract; and</w:t>
      </w:r>
    </w:p>
    <w:p w:rsidR="004A374E" w:rsidRPr="00BF44B7" w:rsidRDefault="004A374E" w:rsidP="004A374E">
      <w:pPr>
        <w:numPr>
          <w:ilvl w:val="12"/>
          <w:numId w:val="0"/>
        </w:numPr>
        <w:spacing w:after="160"/>
        <w:ind w:left="1440" w:hanging="720"/>
        <w:jc w:val="both"/>
        <w:rPr>
          <w:szCs w:val="24"/>
        </w:rPr>
      </w:pPr>
      <w:r w:rsidRPr="00BF44B7">
        <w:rPr>
          <w:szCs w:val="24"/>
        </w:rPr>
        <w:t>(b)</w:t>
      </w:r>
      <w:r w:rsidRPr="00BF44B7">
        <w:rPr>
          <w:szCs w:val="24"/>
        </w:rPr>
        <w:tab/>
        <w:t>the Employer shall make payments to the Service Provider in accordance with the provisions of the Contract.</w:t>
      </w:r>
    </w:p>
    <w:p w:rsidR="004A374E" w:rsidRPr="00BF44B7" w:rsidRDefault="004A374E" w:rsidP="004A374E">
      <w:pPr>
        <w:numPr>
          <w:ilvl w:val="12"/>
          <w:numId w:val="0"/>
        </w:numPr>
        <w:spacing w:after="160"/>
        <w:jc w:val="both"/>
        <w:rPr>
          <w:szCs w:val="24"/>
        </w:rPr>
      </w:pPr>
      <w:r w:rsidRPr="00BF44B7">
        <w:rPr>
          <w:szCs w:val="24"/>
        </w:rPr>
        <w:t>IN WITNESS WHEREOF, the Parties hereto have caused this Contract to be signed in their respective names as of the day and year first above written.</w:t>
      </w:r>
    </w:p>
    <w:p w:rsidR="004A374E" w:rsidRPr="00BF44B7" w:rsidRDefault="004A374E" w:rsidP="004A374E">
      <w:pPr>
        <w:numPr>
          <w:ilvl w:val="12"/>
          <w:numId w:val="0"/>
        </w:numPr>
        <w:spacing w:after="160"/>
        <w:rPr>
          <w:szCs w:val="24"/>
        </w:rPr>
      </w:pPr>
      <w:r w:rsidRPr="00BF44B7">
        <w:rPr>
          <w:szCs w:val="24"/>
        </w:rPr>
        <w:t xml:space="preserve">For and on behalf of </w:t>
      </w:r>
      <w:r w:rsidRPr="00BF44B7">
        <w:rPr>
          <w:i/>
          <w:szCs w:val="24"/>
        </w:rPr>
        <w:t>[name of Employer]</w:t>
      </w:r>
    </w:p>
    <w:p w:rsidR="004A374E" w:rsidRPr="00BF44B7" w:rsidRDefault="004A374E" w:rsidP="004A374E">
      <w:pPr>
        <w:numPr>
          <w:ilvl w:val="12"/>
          <w:numId w:val="0"/>
        </w:numPr>
        <w:tabs>
          <w:tab w:val="left" w:pos="5760"/>
        </w:tabs>
        <w:spacing w:after="160"/>
        <w:rPr>
          <w:szCs w:val="24"/>
        </w:rPr>
      </w:pPr>
      <w:r w:rsidRPr="00BF44B7">
        <w:rPr>
          <w:szCs w:val="24"/>
          <w:u w:val="single"/>
        </w:rPr>
        <w:tab/>
      </w:r>
      <w:r>
        <w:rPr>
          <w:szCs w:val="24"/>
          <w:u w:val="single"/>
        </w:rPr>
        <w:br/>
      </w:r>
      <w:r w:rsidRPr="00BF44B7">
        <w:rPr>
          <w:i/>
          <w:szCs w:val="24"/>
        </w:rPr>
        <w:t>[Authorized Representative]</w:t>
      </w:r>
    </w:p>
    <w:p w:rsidR="004A374E" w:rsidRPr="00BF44B7" w:rsidRDefault="004A374E" w:rsidP="004A374E">
      <w:pPr>
        <w:numPr>
          <w:ilvl w:val="12"/>
          <w:numId w:val="0"/>
        </w:numPr>
        <w:spacing w:after="160"/>
        <w:rPr>
          <w:szCs w:val="24"/>
        </w:rPr>
      </w:pPr>
      <w:r w:rsidRPr="00BF44B7">
        <w:rPr>
          <w:szCs w:val="24"/>
        </w:rPr>
        <w:t xml:space="preserve">For and on behalf of </w:t>
      </w:r>
      <w:r w:rsidRPr="00BF44B7">
        <w:rPr>
          <w:i/>
          <w:szCs w:val="24"/>
        </w:rPr>
        <w:t>[name of Service Provider]</w:t>
      </w:r>
    </w:p>
    <w:p w:rsidR="004A374E" w:rsidRPr="00BF44B7" w:rsidRDefault="004A374E" w:rsidP="004A374E">
      <w:pPr>
        <w:numPr>
          <w:ilvl w:val="12"/>
          <w:numId w:val="0"/>
        </w:numPr>
        <w:tabs>
          <w:tab w:val="left" w:pos="5760"/>
        </w:tabs>
        <w:spacing w:after="160"/>
        <w:rPr>
          <w:szCs w:val="24"/>
        </w:rPr>
      </w:pPr>
      <w:r w:rsidRPr="00BF44B7">
        <w:rPr>
          <w:szCs w:val="24"/>
          <w:u w:val="single"/>
        </w:rPr>
        <w:tab/>
      </w:r>
      <w:r>
        <w:rPr>
          <w:szCs w:val="24"/>
          <w:u w:val="single"/>
        </w:rPr>
        <w:br/>
      </w:r>
      <w:r w:rsidRPr="00BF44B7">
        <w:rPr>
          <w:i/>
          <w:szCs w:val="24"/>
        </w:rPr>
        <w:t>[Authorized Representative]</w:t>
      </w:r>
    </w:p>
    <w:p w:rsidR="004A374E" w:rsidRPr="00BF44B7" w:rsidRDefault="004A374E" w:rsidP="004A374E">
      <w:pPr>
        <w:numPr>
          <w:ilvl w:val="12"/>
          <w:numId w:val="0"/>
        </w:numPr>
        <w:spacing w:after="160"/>
        <w:rPr>
          <w:szCs w:val="24"/>
        </w:rPr>
      </w:pPr>
      <w:r w:rsidRPr="00BF44B7">
        <w:rPr>
          <w:szCs w:val="24"/>
        </w:rPr>
        <w:t>[</w:t>
      </w:r>
      <w:r w:rsidRPr="00BF44B7">
        <w:rPr>
          <w:b/>
          <w:i/>
          <w:szCs w:val="24"/>
        </w:rPr>
        <w:t>Note</w:t>
      </w:r>
      <w:r w:rsidRPr="00BF44B7">
        <w:rPr>
          <w:i/>
          <w:szCs w:val="24"/>
        </w:rPr>
        <w:t>:  If the Service Provider consists of more than one entity, all these entities should appear as signatories, e.g., in the following manner</w:t>
      </w:r>
      <w:r w:rsidRPr="00BF44B7">
        <w:rPr>
          <w:szCs w:val="24"/>
        </w:rPr>
        <w:t>:]</w:t>
      </w:r>
    </w:p>
    <w:p w:rsidR="004A374E" w:rsidRPr="00BF44B7" w:rsidRDefault="004A374E" w:rsidP="004A374E">
      <w:pPr>
        <w:numPr>
          <w:ilvl w:val="12"/>
          <w:numId w:val="0"/>
        </w:numPr>
        <w:spacing w:after="160"/>
        <w:rPr>
          <w:szCs w:val="24"/>
        </w:rPr>
      </w:pPr>
      <w:r w:rsidRPr="00BF44B7">
        <w:rPr>
          <w:szCs w:val="24"/>
        </w:rPr>
        <w:t>For and on behalf of each of the Members of the Service Provider</w:t>
      </w:r>
    </w:p>
    <w:p w:rsidR="004A374E" w:rsidRPr="00BF44B7" w:rsidRDefault="004A374E" w:rsidP="004A374E">
      <w:pPr>
        <w:numPr>
          <w:ilvl w:val="12"/>
          <w:numId w:val="0"/>
        </w:numPr>
        <w:tabs>
          <w:tab w:val="left" w:pos="5760"/>
        </w:tabs>
        <w:spacing w:after="160"/>
        <w:rPr>
          <w:szCs w:val="24"/>
        </w:rPr>
      </w:pPr>
      <w:r w:rsidRPr="00BF44B7">
        <w:rPr>
          <w:szCs w:val="24"/>
          <w:u w:val="single"/>
        </w:rPr>
        <w:tab/>
      </w:r>
      <w:r>
        <w:rPr>
          <w:szCs w:val="24"/>
          <w:u w:val="single"/>
        </w:rPr>
        <w:br/>
      </w:r>
      <w:r w:rsidRPr="00BF44B7">
        <w:rPr>
          <w:i/>
          <w:szCs w:val="24"/>
        </w:rPr>
        <w:t xml:space="preserve"> [name of member]</w:t>
      </w:r>
    </w:p>
    <w:p w:rsidR="004A374E" w:rsidRPr="00BF44B7" w:rsidRDefault="004A374E" w:rsidP="004A374E">
      <w:pPr>
        <w:numPr>
          <w:ilvl w:val="12"/>
          <w:numId w:val="0"/>
        </w:numPr>
        <w:tabs>
          <w:tab w:val="left" w:pos="5760"/>
        </w:tabs>
        <w:spacing w:after="160"/>
        <w:rPr>
          <w:szCs w:val="24"/>
        </w:rPr>
      </w:pPr>
      <w:r w:rsidRPr="00BF44B7">
        <w:rPr>
          <w:szCs w:val="24"/>
          <w:u w:val="single"/>
        </w:rPr>
        <w:tab/>
      </w:r>
      <w:r>
        <w:rPr>
          <w:szCs w:val="24"/>
          <w:u w:val="single"/>
        </w:rPr>
        <w:br/>
      </w:r>
      <w:r w:rsidRPr="00BF44B7">
        <w:rPr>
          <w:i/>
          <w:szCs w:val="24"/>
        </w:rPr>
        <w:t>[Authorized Representative]</w:t>
      </w:r>
    </w:p>
    <w:p w:rsidR="004A374E" w:rsidRPr="00BF44B7" w:rsidRDefault="004A374E" w:rsidP="004A374E">
      <w:pPr>
        <w:numPr>
          <w:ilvl w:val="12"/>
          <w:numId w:val="0"/>
        </w:numPr>
        <w:tabs>
          <w:tab w:val="left" w:pos="5760"/>
        </w:tabs>
        <w:spacing w:after="160"/>
        <w:rPr>
          <w:szCs w:val="24"/>
        </w:rPr>
      </w:pPr>
      <w:r w:rsidRPr="00BF44B7">
        <w:rPr>
          <w:szCs w:val="24"/>
          <w:u w:val="single"/>
        </w:rPr>
        <w:tab/>
      </w:r>
      <w:r>
        <w:rPr>
          <w:szCs w:val="24"/>
          <w:u w:val="single"/>
        </w:rPr>
        <w:br/>
      </w:r>
      <w:r w:rsidRPr="00BF44B7">
        <w:rPr>
          <w:i/>
          <w:szCs w:val="24"/>
        </w:rPr>
        <w:t xml:space="preserve"> [name of member]</w:t>
      </w:r>
    </w:p>
    <w:p w:rsidR="004A374E" w:rsidRPr="00BF44B7" w:rsidRDefault="004A374E" w:rsidP="004A374E">
      <w:pPr>
        <w:numPr>
          <w:ilvl w:val="12"/>
          <w:numId w:val="0"/>
        </w:numPr>
        <w:tabs>
          <w:tab w:val="left" w:pos="5760"/>
        </w:tabs>
        <w:spacing w:after="160"/>
        <w:rPr>
          <w:szCs w:val="24"/>
        </w:rPr>
      </w:pPr>
      <w:r w:rsidRPr="00BF44B7">
        <w:rPr>
          <w:szCs w:val="24"/>
          <w:u w:val="single"/>
        </w:rPr>
        <w:tab/>
      </w:r>
      <w:r>
        <w:rPr>
          <w:szCs w:val="24"/>
          <w:u w:val="single"/>
        </w:rPr>
        <w:br/>
      </w:r>
      <w:r w:rsidRPr="00BF44B7">
        <w:rPr>
          <w:i/>
          <w:szCs w:val="24"/>
        </w:rPr>
        <w:t>[Authorized Representative]</w:t>
      </w:r>
    </w:p>
    <w:p w:rsidR="004A374E" w:rsidRPr="003E4AA0" w:rsidRDefault="004A374E" w:rsidP="004A374E">
      <w:pPr>
        <w:jc w:val="center"/>
        <w:rPr>
          <w:b/>
          <w:sz w:val="32"/>
          <w:szCs w:val="32"/>
        </w:rPr>
      </w:pPr>
      <w:r>
        <w:rPr>
          <w:szCs w:val="24"/>
        </w:rPr>
        <w:br w:type="page"/>
      </w:r>
      <w:r w:rsidRPr="003E4AA0">
        <w:rPr>
          <w:b/>
          <w:sz w:val="32"/>
          <w:szCs w:val="32"/>
        </w:rPr>
        <w:lastRenderedPageBreak/>
        <w:t>4. Performance Security (</w:t>
      </w:r>
      <w:r>
        <w:rPr>
          <w:b/>
          <w:sz w:val="32"/>
          <w:szCs w:val="32"/>
        </w:rPr>
        <w:t>Bank/insurance company</w:t>
      </w:r>
      <w:r w:rsidRPr="003E4AA0">
        <w:rPr>
          <w:b/>
          <w:sz w:val="32"/>
          <w:szCs w:val="32"/>
        </w:rPr>
        <w:t xml:space="preserve"> Guarantee)</w:t>
      </w:r>
    </w:p>
    <w:p w:rsidR="004A374E" w:rsidRPr="003E4AA0" w:rsidRDefault="004A374E" w:rsidP="004A374E">
      <w:pPr>
        <w:pStyle w:val="Footer"/>
        <w:rPr>
          <w:rFonts w:cs="Arial"/>
          <w:i/>
          <w:iCs/>
          <w:sz w:val="28"/>
          <w:szCs w:val="28"/>
        </w:rPr>
      </w:pPr>
    </w:p>
    <w:p w:rsidR="004A374E" w:rsidRPr="003E4AA0" w:rsidRDefault="004A374E" w:rsidP="004A374E">
      <w:pPr>
        <w:pStyle w:val="Footer"/>
        <w:rPr>
          <w:rFonts w:cs="Arial"/>
          <w:i/>
          <w:iCs/>
          <w:sz w:val="28"/>
          <w:szCs w:val="28"/>
        </w:rPr>
      </w:pPr>
    </w:p>
    <w:p w:rsidR="004A374E" w:rsidRPr="003E4AA0" w:rsidRDefault="004A374E" w:rsidP="004A374E">
      <w:pPr>
        <w:pStyle w:val="Footer"/>
        <w:rPr>
          <w:rFonts w:cs="Arial"/>
          <w:i/>
          <w:iCs/>
          <w:sz w:val="18"/>
          <w:szCs w:val="22"/>
        </w:rPr>
      </w:pPr>
      <w:r w:rsidRPr="003E4AA0">
        <w:rPr>
          <w:rFonts w:cs="Arial"/>
          <w:i/>
          <w:iCs/>
          <w:sz w:val="18"/>
          <w:szCs w:val="22"/>
        </w:rPr>
        <w:t>...........................................[</w:t>
      </w:r>
      <w:r>
        <w:rPr>
          <w:rFonts w:cs="Arial"/>
          <w:i/>
          <w:iCs/>
          <w:sz w:val="18"/>
          <w:szCs w:val="22"/>
        </w:rPr>
        <w:t>Bank/insurance company</w:t>
      </w:r>
      <w:r w:rsidRPr="003E4AA0">
        <w:rPr>
          <w:rFonts w:cs="Arial"/>
          <w:i/>
          <w:iCs/>
          <w:sz w:val="18"/>
          <w:szCs w:val="22"/>
        </w:rPr>
        <w:t>’s Name and Address of Issuing Branch or Office]..................................................................</w:t>
      </w:r>
    </w:p>
    <w:p w:rsidR="004A374E" w:rsidRPr="003E4AA0" w:rsidRDefault="004A374E" w:rsidP="004A374E">
      <w:pPr>
        <w:pStyle w:val="Footer"/>
        <w:rPr>
          <w:rFonts w:cs="Arial"/>
          <w:i/>
          <w:iCs/>
          <w:sz w:val="22"/>
          <w:szCs w:val="22"/>
        </w:rPr>
      </w:pPr>
    </w:p>
    <w:p w:rsidR="004A374E" w:rsidRPr="003E4AA0" w:rsidRDefault="004A374E" w:rsidP="004A374E">
      <w:pPr>
        <w:spacing w:after="200"/>
        <w:rPr>
          <w:rFonts w:cs="Arial"/>
          <w:sz w:val="22"/>
          <w:szCs w:val="22"/>
        </w:rPr>
      </w:pPr>
      <w:r w:rsidRPr="003E4AA0">
        <w:rPr>
          <w:rFonts w:cs="Arial"/>
          <w:b/>
          <w:bCs/>
          <w:sz w:val="22"/>
          <w:szCs w:val="22"/>
        </w:rPr>
        <w:t>Beneficiary:</w:t>
      </w:r>
      <w:r w:rsidRPr="003E4AA0">
        <w:rPr>
          <w:rFonts w:cs="Arial"/>
          <w:sz w:val="22"/>
          <w:szCs w:val="22"/>
        </w:rPr>
        <w:t xml:space="preserve"> </w:t>
      </w:r>
      <w:r w:rsidRPr="003E4AA0">
        <w:rPr>
          <w:rFonts w:cs="Arial"/>
          <w:sz w:val="18"/>
          <w:szCs w:val="22"/>
        </w:rPr>
        <w:t>.............................................</w:t>
      </w:r>
      <w:r w:rsidRPr="003E4AA0">
        <w:rPr>
          <w:rFonts w:cs="Arial"/>
          <w:i/>
          <w:sz w:val="18"/>
          <w:szCs w:val="22"/>
        </w:rPr>
        <w:t xml:space="preserve">[Name and Address of Public Body] </w:t>
      </w:r>
      <w:r w:rsidRPr="003E4AA0">
        <w:rPr>
          <w:rFonts w:cs="Arial"/>
          <w:sz w:val="18"/>
          <w:szCs w:val="22"/>
        </w:rPr>
        <w:t>.....................................................................</w:t>
      </w:r>
    </w:p>
    <w:p w:rsidR="004A374E" w:rsidRPr="003E4AA0" w:rsidRDefault="004A374E" w:rsidP="004A374E">
      <w:pPr>
        <w:spacing w:after="200"/>
        <w:rPr>
          <w:rFonts w:cs="Arial"/>
          <w:sz w:val="22"/>
          <w:szCs w:val="22"/>
        </w:rPr>
      </w:pPr>
      <w:r w:rsidRPr="003E4AA0">
        <w:rPr>
          <w:rFonts w:cs="Arial"/>
          <w:b/>
          <w:sz w:val="22"/>
          <w:szCs w:val="22"/>
        </w:rPr>
        <w:t>Date</w:t>
      </w:r>
      <w:r w:rsidRPr="003E4AA0">
        <w:rPr>
          <w:rFonts w:cs="Arial"/>
          <w:sz w:val="22"/>
          <w:szCs w:val="22"/>
        </w:rPr>
        <w:t>:........................................................................................................................................................</w:t>
      </w:r>
    </w:p>
    <w:p w:rsidR="004A374E" w:rsidRPr="003E4AA0" w:rsidRDefault="004A374E" w:rsidP="004A374E">
      <w:pPr>
        <w:spacing w:after="200"/>
        <w:rPr>
          <w:rFonts w:cs="Arial"/>
          <w:i/>
          <w:iCs/>
          <w:sz w:val="22"/>
          <w:szCs w:val="22"/>
        </w:rPr>
      </w:pPr>
      <w:r w:rsidRPr="003E4AA0">
        <w:rPr>
          <w:rFonts w:cs="Arial"/>
          <w:b/>
          <w:bCs/>
          <w:sz w:val="22"/>
          <w:szCs w:val="22"/>
        </w:rPr>
        <w:t>PERFORMANCE GUARANTEE No.</w:t>
      </w:r>
      <w:r w:rsidRPr="003E4AA0">
        <w:rPr>
          <w:rFonts w:cs="Arial"/>
          <w:bCs/>
          <w:sz w:val="22"/>
          <w:szCs w:val="22"/>
        </w:rPr>
        <w:t>:...............................................................................................</w:t>
      </w:r>
    </w:p>
    <w:p w:rsidR="004A374E" w:rsidRPr="003E4AA0" w:rsidRDefault="004A374E" w:rsidP="004A374E">
      <w:pPr>
        <w:spacing w:after="200"/>
        <w:jc w:val="both"/>
        <w:rPr>
          <w:rFonts w:cs="Arial"/>
          <w:sz w:val="22"/>
          <w:szCs w:val="22"/>
        </w:rPr>
      </w:pPr>
    </w:p>
    <w:p w:rsidR="004A374E" w:rsidRPr="003E4AA0" w:rsidRDefault="004A374E" w:rsidP="004A374E">
      <w:pPr>
        <w:spacing w:after="200"/>
        <w:jc w:val="both"/>
        <w:rPr>
          <w:rFonts w:cs="Arial"/>
          <w:sz w:val="22"/>
          <w:szCs w:val="22"/>
        </w:rPr>
      </w:pPr>
      <w:r w:rsidRPr="003E4AA0">
        <w:rPr>
          <w:rFonts w:cs="Arial"/>
          <w:szCs w:val="22"/>
        </w:rPr>
        <w:t>We have been informed that ..................................</w:t>
      </w:r>
      <w:r w:rsidRPr="003E4AA0">
        <w:rPr>
          <w:rFonts w:cs="Arial"/>
          <w:i/>
          <w:sz w:val="20"/>
        </w:rPr>
        <w:t>[</w:t>
      </w:r>
      <w:r w:rsidRPr="003E4AA0">
        <w:rPr>
          <w:rFonts w:cs="Arial"/>
          <w:i/>
          <w:sz w:val="18"/>
          <w:szCs w:val="22"/>
        </w:rPr>
        <w:t>name of the Supplier]</w:t>
      </w:r>
      <w:r w:rsidRPr="003E4AA0">
        <w:rPr>
          <w:rFonts w:cs="Arial"/>
          <w:sz w:val="22"/>
          <w:szCs w:val="22"/>
        </w:rPr>
        <w:t xml:space="preserve">............................ </w:t>
      </w:r>
      <w:r w:rsidRPr="003E4AA0">
        <w:rPr>
          <w:rFonts w:cs="Arial"/>
          <w:szCs w:val="22"/>
        </w:rPr>
        <w:t>(hereinafter called "the Contractor") has entered into Contract No</w:t>
      </w:r>
      <w:r w:rsidRPr="003E4AA0">
        <w:rPr>
          <w:rFonts w:cs="Arial"/>
          <w:sz w:val="22"/>
          <w:szCs w:val="22"/>
        </w:rPr>
        <w:t>.............</w:t>
      </w:r>
      <w:r w:rsidRPr="003E4AA0">
        <w:rPr>
          <w:rFonts w:cs="Arial"/>
          <w:i/>
          <w:sz w:val="20"/>
        </w:rPr>
        <w:t>[</w:t>
      </w:r>
      <w:r w:rsidRPr="003E4AA0">
        <w:rPr>
          <w:rFonts w:cs="Arial"/>
          <w:i/>
          <w:sz w:val="18"/>
          <w:szCs w:val="22"/>
        </w:rPr>
        <w:t>reference number of the Contract]</w:t>
      </w:r>
      <w:r w:rsidRPr="003E4AA0">
        <w:rPr>
          <w:rFonts w:cs="Arial"/>
          <w:sz w:val="22"/>
          <w:szCs w:val="22"/>
        </w:rPr>
        <w:t xml:space="preserve">............ </w:t>
      </w:r>
      <w:r w:rsidRPr="003E4AA0">
        <w:rPr>
          <w:rFonts w:cs="Arial"/>
          <w:szCs w:val="22"/>
        </w:rPr>
        <w:t>dated........ with you, for the execution of .</w:t>
      </w:r>
      <w:r w:rsidRPr="003E4AA0">
        <w:rPr>
          <w:rFonts w:cs="Arial"/>
          <w:sz w:val="22"/>
          <w:szCs w:val="22"/>
        </w:rPr>
        <w:t xml:space="preserve">..................................... </w:t>
      </w:r>
      <w:r w:rsidRPr="003E4AA0">
        <w:rPr>
          <w:rFonts w:cs="Arial"/>
          <w:i/>
          <w:sz w:val="22"/>
          <w:szCs w:val="22"/>
        </w:rPr>
        <w:t>[</w:t>
      </w:r>
      <w:r w:rsidRPr="003E4AA0">
        <w:rPr>
          <w:rFonts w:cs="Arial"/>
          <w:i/>
          <w:sz w:val="18"/>
          <w:szCs w:val="22"/>
        </w:rPr>
        <w:t>name of Contract and brief description of goods]</w:t>
      </w:r>
      <w:r w:rsidRPr="003E4AA0">
        <w:rPr>
          <w:rFonts w:cs="Arial"/>
          <w:sz w:val="18"/>
          <w:szCs w:val="22"/>
        </w:rPr>
        <w:t xml:space="preserve"> </w:t>
      </w:r>
      <w:r w:rsidRPr="003E4AA0">
        <w:rPr>
          <w:rFonts w:cs="Arial"/>
          <w:sz w:val="22"/>
          <w:szCs w:val="22"/>
        </w:rPr>
        <w:t>....................</w:t>
      </w:r>
      <w:r w:rsidRPr="003E4AA0">
        <w:rPr>
          <w:rFonts w:cs="Arial"/>
          <w:szCs w:val="22"/>
        </w:rPr>
        <w:t>(hereinafter called "the Contract")</w:t>
      </w:r>
      <w:r w:rsidRPr="003E4AA0">
        <w:rPr>
          <w:rFonts w:cs="Arial"/>
          <w:sz w:val="22"/>
          <w:szCs w:val="22"/>
        </w:rPr>
        <w:t xml:space="preserve">. </w:t>
      </w:r>
    </w:p>
    <w:p w:rsidR="004A374E" w:rsidRPr="003E4AA0" w:rsidRDefault="004A374E" w:rsidP="004A374E">
      <w:pPr>
        <w:spacing w:after="200"/>
        <w:jc w:val="both"/>
        <w:rPr>
          <w:rFonts w:cs="Arial"/>
          <w:sz w:val="22"/>
          <w:szCs w:val="22"/>
        </w:rPr>
      </w:pPr>
      <w:r w:rsidRPr="003E4AA0">
        <w:rPr>
          <w:rFonts w:cs="Arial"/>
          <w:szCs w:val="22"/>
        </w:rPr>
        <w:t>Furthermore, we understand that, according to the conditions of the Contract, a performance security is required.</w:t>
      </w:r>
    </w:p>
    <w:p w:rsidR="004A374E" w:rsidRPr="003E4AA0" w:rsidRDefault="004A374E" w:rsidP="004A374E">
      <w:pPr>
        <w:spacing w:after="200"/>
        <w:jc w:val="both"/>
        <w:rPr>
          <w:rFonts w:cs="Arial"/>
          <w:szCs w:val="22"/>
        </w:rPr>
      </w:pPr>
      <w:r w:rsidRPr="003E4AA0">
        <w:rPr>
          <w:rFonts w:cs="Arial"/>
          <w:szCs w:val="22"/>
        </w:rPr>
        <w:t xml:space="preserve">At the request of the Contractor, we </w:t>
      </w:r>
      <w:r w:rsidRPr="003E4AA0">
        <w:rPr>
          <w:rFonts w:cs="Arial"/>
          <w:sz w:val="18"/>
          <w:szCs w:val="22"/>
        </w:rPr>
        <w:t xml:space="preserve">................................. </w:t>
      </w:r>
      <w:r w:rsidRPr="003E4AA0">
        <w:rPr>
          <w:rFonts w:cs="Arial"/>
          <w:i/>
          <w:sz w:val="18"/>
          <w:szCs w:val="22"/>
        </w:rPr>
        <w:t xml:space="preserve">[name of </w:t>
      </w:r>
      <w:r>
        <w:rPr>
          <w:rFonts w:cs="Arial"/>
          <w:i/>
          <w:sz w:val="18"/>
          <w:szCs w:val="22"/>
        </w:rPr>
        <w:t>Bank/insurance company</w:t>
      </w:r>
      <w:r w:rsidRPr="003E4AA0">
        <w:rPr>
          <w:rFonts w:cs="Arial"/>
          <w:i/>
          <w:sz w:val="18"/>
          <w:szCs w:val="22"/>
        </w:rPr>
        <w:t>]</w:t>
      </w:r>
      <w:r w:rsidRPr="003E4AA0">
        <w:rPr>
          <w:rFonts w:cs="Arial"/>
          <w:sz w:val="18"/>
          <w:szCs w:val="22"/>
        </w:rPr>
        <w:t xml:space="preserve"> ..................</w:t>
      </w:r>
      <w:r w:rsidRPr="003E4AA0">
        <w:rPr>
          <w:rFonts w:cs="Arial"/>
          <w:szCs w:val="22"/>
        </w:rPr>
        <w:t xml:space="preserve">hereby irrevocably undertake to pay you any sum or sums not exceeding in total an amount of </w:t>
      </w:r>
      <w:r w:rsidRPr="003E4AA0">
        <w:rPr>
          <w:rFonts w:cs="Arial"/>
          <w:sz w:val="18"/>
          <w:szCs w:val="22"/>
        </w:rPr>
        <w:t>..........</w:t>
      </w:r>
      <w:r w:rsidRPr="003E4AA0">
        <w:rPr>
          <w:rFonts w:cs="Arial"/>
          <w:i/>
          <w:iCs/>
          <w:sz w:val="18"/>
          <w:szCs w:val="22"/>
        </w:rPr>
        <w:t xml:space="preserve"> [amount in figures (amount in words)]...........................................</w:t>
      </w:r>
      <w:r w:rsidRPr="003E4AA0">
        <w:rPr>
          <w:rFonts w:cs="Arial"/>
          <w:i/>
          <w:iCs/>
          <w:sz w:val="22"/>
          <w:szCs w:val="22"/>
        </w:rPr>
        <w:t xml:space="preserve"> </w:t>
      </w:r>
      <w:r w:rsidRPr="003E4AA0">
        <w:rPr>
          <w:rFonts w:cs="Arial"/>
          <w:szCs w:val="22"/>
        </w:rPr>
        <w:t xml:space="preserve">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rsidR="004A374E" w:rsidRPr="003E4AA0" w:rsidRDefault="004A374E" w:rsidP="004A374E">
      <w:pPr>
        <w:spacing w:after="200"/>
        <w:jc w:val="both"/>
        <w:rPr>
          <w:rFonts w:cs="Arial"/>
          <w:szCs w:val="22"/>
        </w:rPr>
      </w:pPr>
      <w:r w:rsidRPr="003E4AA0">
        <w:rPr>
          <w:rFonts w:cs="Arial"/>
          <w:szCs w:val="22"/>
        </w:rPr>
        <w:t>This guarantee shall expire not later than twenty-eight days from the date of issuance of the Certificate of Completion/Acceptance Certificate, calculated based on a copy of such Certificate which shall be provided to us, or on the................................day of .................................., .................., whichever occurs first.  Consequently, any demand for payment under this guarantee must be received by us at this office on or before that date.</w:t>
      </w:r>
    </w:p>
    <w:p w:rsidR="004A374E" w:rsidRPr="003E4AA0" w:rsidRDefault="004A374E" w:rsidP="004A374E">
      <w:pPr>
        <w:spacing w:after="200"/>
        <w:jc w:val="both"/>
        <w:rPr>
          <w:rFonts w:cs="Arial"/>
          <w:sz w:val="22"/>
          <w:szCs w:val="22"/>
        </w:rPr>
      </w:pPr>
    </w:p>
    <w:p w:rsidR="004A374E" w:rsidRPr="003E4AA0" w:rsidRDefault="004A374E" w:rsidP="004A374E">
      <w:pPr>
        <w:pStyle w:val="NoSpacing"/>
        <w:rPr>
          <w:rFonts w:ascii="Arial" w:hAnsi="Arial" w:cs="Arial"/>
        </w:rPr>
      </w:pPr>
    </w:p>
    <w:p w:rsidR="004A374E" w:rsidRPr="003E4AA0" w:rsidRDefault="004A374E" w:rsidP="004A374E">
      <w:pPr>
        <w:pStyle w:val="NoSpacing"/>
        <w:rPr>
          <w:rFonts w:ascii="Arial" w:hAnsi="Arial" w:cs="Arial"/>
        </w:rPr>
      </w:pPr>
    </w:p>
    <w:p w:rsidR="004A374E" w:rsidRDefault="004A374E" w:rsidP="004A374E">
      <w:pPr>
        <w:pStyle w:val="NoSpacing"/>
      </w:pPr>
      <w:r w:rsidRPr="003E4AA0">
        <w:rPr>
          <w:rFonts w:ascii="Arial" w:hAnsi="Arial" w:cs="Arial"/>
          <w:b/>
          <w:sz w:val="18"/>
        </w:rPr>
        <w:t>………....................................................</w:t>
      </w:r>
      <w:r w:rsidRPr="003E4AA0">
        <w:rPr>
          <w:rFonts w:ascii="Arial" w:hAnsi="Arial" w:cs="Arial"/>
          <w:b/>
          <w:i/>
          <w:sz w:val="18"/>
        </w:rPr>
        <w:t xml:space="preserve">Seal of </w:t>
      </w:r>
      <w:r>
        <w:rPr>
          <w:rFonts w:ascii="Arial" w:hAnsi="Arial" w:cs="Arial"/>
          <w:b/>
          <w:i/>
          <w:sz w:val="18"/>
        </w:rPr>
        <w:t>bank/insurance company</w:t>
      </w:r>
      <w:r w:rsidRPr="003E4AA0">
        <w:rPr>
          <w:rFonts w:ascii="Arial" w:hAnsi="Arial" w:cs="Arial"/>
          <w:b/>
          <w:i/>
          <w:sz w:val="18"/>
        </w:rPr>
        <w:t xml:space="preserve"> and Signature(s)</w:t>
      </w:r>
      <w:r w:rsidRPr="003E4AA0">
        <w:rPr>
          <w:rFonts w:ascii="Arial" w:hAnsi="Arial" w:cs="Arial"/>
          <w:b/>
          <w:sz w:val="18"/>
        </w:rPr>
        <w:t>.............................................................</w:t>
      </w:r>
    </w:p>
    <w:p w:rsidR="004A374E" w:rsidRDefault="004A374E" w:rsidP="004A374E"/>
    <w:p w:rsidR="004A374E" w:rsidRDefault="004A374E" w:rsidP="004A374E">
      <w:pPr>
        <w:pStyle w:val="NoSpacing"/>
      </w:pPr>
    </w:p>
    <w:p w:rsidR="004A374E" w:rsidRDefault="004A374E" w:rsidP="004A374E">
      <w:pPr>
        <w:pStyle w:val="NoSpacing"/>
      </w:pPr>
    </w:p>
    <w:p w:rsidR="004A374E" w:rsidRDefault="004A374E" w:rsidP="004A374E">
      <w:pPr>
        <w:pStyle w:val="NoSpacing"/>
      </w:pPr>
    </w:p>
    <w:p w:rsidR="004A374E" w:rsidRDefault="004A374E" w:rsidP="004A374E">
      <w:pPr>
        <w:pStyle w:val="NoSpacing"/>
      </w:pPr>
    </w:p>
    <w:p w:rsidR="004A374E" w:rsidRDefault="004A374E" w:rsidP="004A374E">
      <w:pPr>
        <w:pStyle w:val="NoSpacing"/>
      </w:pPr>
    </w:p>
    <w:p w:rsidR="004A374E" w:rsidRDefault="004A374E" w:rsidP="004A374E">
      <w:pPr>
        <w:pStyle w:val="NoSpacing"/>
      </w:pPr>
    </w:p>
    <w:p w:rsidR="004A374E" w:rsidRDefault="004A374E" w:rsidP="004A374E">
      <w:pPr>
        <w:pStyle w:val="NoSpacing"/>
      </w:pPr>
    </w:p>
    <w:p w:rsidR="004A374E" w:rsidRDefault="004A374E" w:rsidP="004A374E">
      <w:pPr>
        <w:jc w:val="center"/>
      </w:pPr>
    </w:p>
    <w:p w:rsidR="004A374E" w:rsidRDefault="004A374E" w:rsidP="004A374E">
      <w:pPr>
        <w:jc w:val="center"/>
        <w:rPr>
          <w:b/>
          <w:sz w:val="32"/>
          <w:szCs w:val="32"/>
        </w:rPr>
      </w:pPr>
      <w:r w:rsidRPr="00762110">
        <w:rPr>
          <w:b/>
          <w:sz w:val="32"/>
          <w:szCs w:val="32"/>
        </w:rPr>
        <w:t>5. Check list for Bid Submission</w:t>
      </w:r>
    </w:p>
    <w:p w:rsidR="004A374E" w:rsidRDefault="004A374E" w:rsidP="004A374E">
      <w:pPr>
        <w:jc w:val="center"/>
        <w:rPr>
          <w:b/>
          <w:sz w:val="32"/>
          <w:szCs w:val="32"/>
        </w:rPr>
      </w:pPr>
    </w:p>
    <w:p w:rsidR="004A374E" w:rsidRDefault="004A374E" w:rsidP="004A374E">
      <w:pPr>
        <w:jc w:val="center"/>
        <w:rPr>
          <w:b/>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7110"/>
        <w:gridCol w:w="856"/>
      </w:tblGrid>
      <w:tr w:rsidR="004A374E" w:rsidRPr="00261203" w:rsidTr="00997279">
        <w:trPr>
          <w:trHeight w:val="683"/>
        </w:trPr>
        <w:tc>
          <w:tcPr>
            <w:tcW w:w="483" w:type="dxa"/>
          </w:tcPr>
          <w:p w:rsidR="004A374E" w:rsidRPr="00261203" w:rsidRDefault="004A374E" w:rsidP="000D1A9E">
            <w:pPr>
              <w:jc w:val="center"/>
              <w:rPr>
                <w:b/>
                <w:szCs w:val="24"/>
              </w:rPr>
            </w:pPr>
          </w:p>
          <w:p w:rsidR="004A374E" w:rsidRPr="00261203" w:rsidRDefault="004A374E" w:rsidP="000D1A9E">
            <w:pPr>
              <w:jc w:val="center"/>
              <w:rPr>
                <w:b/>
                <w:szCs w:val="24"/>
              </w:rPr>
            </w:pPr>
          </w:p>
        </w:tc>
        <w:tc>
          <w:tcPr>
            <w:tcW w:w="7110" w:type="dxa"/>
          </w:tcPr>
          <w:p w:rsidR="004A374E" w:rsidRPr="00261203" w:rsidRDefault="004A374E" w:rsidP="000D1A9E">
            <w:pPr>
              <w:jc w:val="center"/>
              <w:rPr>
                <w:b/>
                <w:szCs w:val="24"/>
              </w:rPr>
            </w:pPr>
          </w:p>
          <w:p w:rsidR="004A374E" w:rsidRPr="00261203" w:rsidRDefault="004A374E" w:rsidP="000D1A9E">
            <w:pPr>
              <w:jc w:val="center"/>
              <w:rPr>
                <w:b/>
                <w:szCs w:val="24"/>
              </w:rPr>
            </w:pPr>
            <w:r w:rsidRPr="00261203">
              <w:rPr>
                <w:b/>
                <w:szCs w:val="24"/>
              </w:rPr>
              <w:t>List of documents</w:t>
            </w:r>
          </w:p>
        </w:tc>
        <w:tc>
          <w:tcPr>
            <w:tcW w:w="856" w:type="dxa"/>
          </w:tcPr>
          <w:p w:rsidR="004A374E" w:rsidRPr="00261203" w:rsidRDefault="004A374E" w:rsidP="000D1A9E">
            <w:pPr>
              <w:jc w:val="center"/>
              <w:rPr>
                <w:b/>
                <w:szCs w:val="24"/>
              </w:rPr>
            </w:pPr>
            <w:r w:rsidRPr="00261203">
              <w:rPr>
                <w:b/>
                <w:szCs w:val="24"/>
              </w:rPr>
              <w:t xml:space="preserve">Please </w:t>
            </w:r>
          </w:p>
          <w:p w:rsidR="004A374E" w:rsidRPr="00261203" w:rsidRDefault="004A374E" w:rsidP="000D1A9E">
            <w:pPr>
              <w:jc w:val="center"/>
              <w:rPr>
                <w:b/>
                <w:szCs w:val="24"/>
              </w:rPr>
            </w:pPr>
            <w:r w:rsidRPr="00261203">
              <w:rPr>
                <w:b/>
                <w:szCs w:val="24"/>
              </w:rPr>
              <w:t>tick</w:t>
            </w:r>
          </w:p>
        </w:tc>
      </w:tr>
      <w:tr w:rsidR="004A374E" w:rsidRPr="00261203" w:rsidTr="00997279">
        <w:trPr>
          <w:trHeight w:val="530"/>
        </w:trPr>
        <w:tc>
          <w:tcPr>
            <w:tcW w:w="483" w:type="dxa"/>
          </w:tcPr>
          <w:p w:rsidR="004A374E" w:rsidRPr="00261203" w:rsidRDefault="004A374E" w:rsidP="000D1A9E">
            <w:pPr>
              <w:jc w:val="center"/>
              <w:rPr>
                <w:b/>
                <w:szCs w:val="24"/>
              </w:rPr>
            </w:pPr>
            <w:r w:rsidRPr="00261203">
              <w:rPr>
                <w:szCs w:val="24"/>
              </w:rPr>
              <w:t>(a)</w:t>
            </w:r>
          </w:p>
        </w:tc>
        <w:tc>
          <w:tcPr>
            <w:tcW w:w="7110" w:type="dxa"/>
          </w:tcPr>
          <w:p w:rsidR="004A374E" w:rsidRPr="00261203" w:rsidRDefault="004A374E" w:rsidP="000D1A9E">
            <w:pPr>
              <w:rPr>
                <w:szCs w:val="24"/>
              </w:rPr>
            </w:pPr>
            <w:r w:rsidRPr="00261203">
              <w:rPr>
                <w:sz w:val="22"/>
                <w:szCs w:val="22"/>
              </w:rPr>
              <w:t>Bid Form  duly filled as per format in Section II</w:t>
            </w:r>
            <w:r w:rsidRPr="00261203">
              <w:t>;</w:t>
            </w:r>
          </w:p>
        </w:tc>
        <w:tc>
          <w:tcPr>
            <w:tcW w:w="856" w:type="dxa"/>
          </w:tcPr>
          <w:p w:rsidR="004A374E" w:rsidRPr="00261203" w:rsidRDefault="004A374E" w:rsidP="000D1A9E">
            <w:pPr>
              <w:jc w:val="center"/>
              <w:rPr>
                <w:b/>
                <w:szCs w:val="24"/>
              </w:rPr>
            </w:pPr>
          </w:p>
        </w:tc>
      </w:tr>
      <w:tr w:rsidR="004A374E" w:rsidRPr="00261203" w:rsidTr="000D1A9E">
        <w:tc>
          <w:tcPr>
            <w:tcW w:w="483" w:type="dxa"/>
          </w:tcPr>
          <w:p w:rsidR="004A374E" w:rsidRPr="00261203" w:rsidRDefault="004A374E" w:rsidP="000D1A9E">
            <w:pPr>
              <w:jc w:val="center"/>
              <w:rPr>
                <w:b/>
                <w:szCs w:val="24"/>
              </w:rPr>
            </w:pPr>
            <w:r w:rsidRPr="00261203">
              <w:rPr>
                <w:sz w:val="22"/>
                <w:szCs w:val="22"/>
              </w:rPr>
              <w:t>(b)</w:t>
            </w:r>
          </w:p>
        </w:tc>
        <w:tc>
          <w:tcPr>
            <w:tcW w:w="7110" w:type="dxa"/>
          </w:tcPr>
          <w:p w:rsidR="004A374E" w:rsidRDefault="004A374E" w:rsidP="000D1A9E">
            <w:pPr>
              <w:tabs>
                <w:tab w:val="left" w:pos="162"/>
              </w:tabs>
              <w:rPr>
                <w:sz w:val="22"/>
                <w:szCs w:val="22"/>
              </w:rPr>
            </w:pPr>
            <w:r w:rsidRPr="00261203">
              <w:rPr>
                <w:sz w:val="22"/>
                <w:szCs w:val="22"/>
              </w:rPr>
              <w:t>Qualification Information Form duly filled as per format in section II together with:</w:t>
            </w:r>
          </w:p>
          <w:p w:rsidR="004A374E" w:rsidRPr="00261203" w:rsidRDefault="004A374E" w:rsidP="000D1A9E">
            <w:pPr>
              <w:tabs>
                <w:tab w:val="left" w:pos="162"/>
              </w:tabs>
              <w:rPr>
                <w:sz w:val="22"/>
                <w:szCs w:val="22"/>
              </w:rPr>
            </w:pPr>
          </w:p>
          <w:p w:rsidR="004A374E" w:rsidRDefault="004A374E" w:rsidP="000D1A9E">
            <w:pPr>
              <w:numPr>
                <w:ilvl w:val="0"/>
                <w:numId w:val="25"/>
              </w:numPr>
              <w:rPr>
                <w:sz w:val="22"/>
                <w:szCs w:val="22"/>
              </w:rPr>
            </w:pPr>
            <w:r w:rsidRPr="00261203">
              <w:rPr>
                <w:sz w:val="22"/>
                <w:szCs w:val="22"/>
              </w:rPr>
              <w:t>Copy of legal status of Bidder;</w:t>
            </w:r>
          </w:p>
          <w:p w:rsidR="004A374E" w:rsidRPr="00261203" w:rsidRDefault="004A374E" w:rsidP="000D1A9E">
            <w:pPr>
              <w:ind w:left="1140"/>
              <w:rPr>
                <w:sz w:val="22"/>
                <w:szCs w:val="22"/>
              </w:rPr>
            </w:pPr>
          </w:p>
          <w:p w:rsidR="004A374E" w:rsidRDefault="004A374E" w:rsidP="000D1A9E">
            <w:pPr>
              <w:numPr>
                <w:ilvl w:val="0"/>
                <w:numId w:val="25"/>
              </w:numPr>
              <w:rPr>
                <w:sz w:val="22"/>
                <w:szCs w:val="22"/>
              </w:rPr>
            </w:pPr>
            <w:r w:rsidRPr="00261203">
              <w:rPr>
                <w:sz w:val="22"/>
                <w:szCs w:val="22"/>
              </w:rPr>
              <w:t>Power of Attorney or other evidence certifying that the signatory of   the bid may commit the bidder, where applicable;</w:t>
            </w:r>
          </w:p>
          <w:p w:rsidR="004A374E" w:rsidRDefault="004A374E" w:rsidP="000D1A9E">
            <w:pPr>
              <w:pStyle w:val="ListParagraph"/>
              <w:rPr>
                <w:sz w:val="22"/>
                <w:szCs w:val="22"/>
              </w:rPr>
            </w:pPr>
          </w:p>
          <w:p w:rsidR="004A374E" w:rsidRPr="00261203" w:rsidRDefault="004A374E" w:rsidP="000D1A9E">
            <w:pPr>
              <w:ind w:left="1140"/>
              <w:rPr>
                <w:sz w:val="22"/>
                <w:szCs w:val="22"/>
              </w:rPr>
            </w:pPr>
          </w:p>
          <w:p w:rsidR="004A374E" w:rsidRDefault="004A374E" w:rsidP="000D1A9E">
            <w:pPr>
              <w:numPr>
                <w:ilvl w:val="0"/>
                <w:numId w:val="25"/>
              </w:numPr>
              <w:rPr>
                <w:sz w:val="22"/>
                <w:szCs w:val="22"/>
              </w:rPr>
            </w:pPr>
            <w:r w:rsidRPr="00261203">
              <w:rPr>
                <w:sz w:val="22"/>
                <w:szCs w:val="22"/>
              </w:rPr>
              <w:t>Balance sheets, profit and loss statements or Auditor’s Reports or Financial Statements for the last three years;</w:t>
            </w:r>
          </w:p>
          <w:p w:rsidR="004A374E" w:rsidRPr="00261203" w:rsidRDefault="004A374E" w:rsidP="000D1A9E">
            <w:pPr>
              <w:ind w:left="1140"/>
              <w:rPr>
                <w:sz w:val="22"/>
                <w:szCs w:val="22"/>
              </w:rPr>
            </w:pPr>
          </w:p>
          <w:p w:rsidR="004A374E" w:rsidRDefault="004A374E" w:rsidP="000D1A9E">
            <w:pPr>
              <w:numPr>
                <w:ilvl w:val="0"/>
                <w:numId w:val="25"/>
              </w:numPr>
              <w:rPr>
                <w:sz w:val="22"/>
                <w:szCs w:val="22"/>
              </w:rPr>
            </w:pPr>
            <w:r w:rsidRPr="00261203">
              <w:rPr>
                <w:sz w:val="22"/>
                <w:szCs w:val="22"/>
              </w:rPr>
              <w:t>Statement of Compliance with the eligibility criteria as per ITB 4.1;</w:t>
            </w:r>
          </w:p>
          <w:p w:rsidR="004A374E" w:rsidRDefault="004A374E" w:rsidP="000D1A9E">
            <w:pPr>
              <w:pStyle w:val="ListParagraph"/>
              <w:rPr>
                <w:sz w:val="22"/>
                <w:szCs w:val="22"/>
              </w:rPr>
            </w:pPr>
          </w:p>
          <w:p w:rsidR="004A374E" w:rsidRPr="00261203" w:rsidRDefault="004A374E" w:rsidP="000D1A9E">
            <w:pPr>
              <w:ind w:left="1140"/>
              <w:rPr>
                <w:sz w:val="22"/>
                <w:szCs w:val="22"/>
              </w:rPr>
            </w:pPr>
          </w:p>
          <w:p w:rsidR="004A374E" w:rsidRDefault="004A374E" w:rsidP="000D1A9E">
            <w:pPr>
              <w:numPr>
                <w:ilvl w:val="0"/>
                <w:numId w:val="25"/>
              </w:numPr>
              <w:rPr>
                <w:sz w:val="22"/>
                <w:szCs w:val="22"/>
              </w:rPr>
            </w:pPr>
            <w:r w:rsidRPr="00261203">
              <w:rPr>
                <w:sz w:val="22"/>
                <w:szCs w:val="22"/>
              </w:rPr>
              <w:t>Undertaking of compliance for payment of salaries and wages as per ITB 5.2 (d) and</w:t>
            </w:r>
          </w:p>
          <w:p w:rsidR="004A374E" w:rsidRPr="00261203" w:rsidRDefault="004A374E" w:rsidP="000D1A9E">
            <w:pPr>
              <w:ind w:left="1140"/>
              <w:rPr>
                <w:sz w:val="22"/>
                <w:szCs w:val="22"/>
              </w:rPr>
            </w:pPr>
          </w:p>
          <w:p w:rsidR="004A374E" w:rsidRDefault="004A374E" w:rsidP="000D1A9E">
            <w:pPr>
              <w:numPr>
                <w:ilvl w:val="0"/>
                <w:numId w:val="25"/>
              </w:numPr>
              <w:rPr>
                <w:sz w:val="22"/>
                <w:szCs w:val="22"/>
              </w:rPr>
            </w:pPr>
            <w:r w:rsidRPr="00261203">
              <w:rPr>
                <w:sz w:val="22"/>
                <w:szCs w:val="22"/>
              </w:rPr>
              <w:t>Documents described in ITB 13.1 to enable technical evaluation to be carried as per the criteria mentioned in Section VI.</w:t>
            </w:r>
          </w:p>
          <w:p w:rsidR="004A374E" w:rsidRDefault="004A374E" w:rsidP="000D1A9E">
            <w:pPr>
              <w:pStyle w:val="ListParagraph"/>
              <w:rPr>
                <w:sz w:val="22"/>
                <w:szCs w:val="22"/>
              </w:rPr>
            </w:pPr>
          </w:p>
          <w:p w:rsidR="004A374E" w:rsidRPr="00261203" w:rsidRDefault="004A374E" w:rsidP="000D1A9E">
            <w:pPr>
              <w:ind w:left="1140"/>
              <w:rPr>
                <w:sz w:val="22"/>
                <w:szCs w:val="22"/>
              </w:rPr>
            </w:pPr>
          </w:p>
          <w:p w:rsidR="004A374E" w:rsidRPr="00261203" w:rsidRDefault="004A374E" w:rsidP="000D1A9E">
            <w:pPr>
              <w:rPr>
                <w:b/>
                <w:sz w:val="22"/>
                <w:szCs w:val="22"/>
              </w:rPr>
            </w:pPr>
          </w:p>
        </w:tc>
        <w:tc>
          <w:tcPr>
            <w:tcW w:w="856" w:type="dxa"/>
          </w:tcPr>
          <w:p w:rsidR="004A374E" w:rsidRPr="00261203" w:rsidRDefault="004A374E" w:rsidP="000D1A9E">
            <w:pPr>
              <w:jc w:val="center"/>
              <w:rPr>
                <w:b/>
                <w:szCs w:val="24"/>
              </w:rPr>
            </w:pPr>
          </w:p>
        </w:tc>
      </w:tr>
      <w:tr w:rsidR="004A374E" w:rsidRPr="00261203" w:rsidTr="000D1A9E">
        <w:tc>
          <w:tcPr>
            <w:tcW w:w="483" w:type="dxa"/>
          </w:tcPr>
          <w:p w:rsidR="004A374E" w:rsidRPr="00261203" w:rsidRDefault="004A374E" w:rsidP="000D1A9E">
            <w:pPr>
              <w:jc w:val="center"/>
              <w:rPr>
                <w:szCs w:val="24"/>
              </w:rPr>
            </w:pPr>
            <w:r w:rsidRPr="00261203">
              <w:rPr>
                <w:szCs w:val="24"/>
              </w:rPr>
              <w:t>(c)</w:t>
            </w:r>
          </w:p>
        </w:tc>
        <w:tc>
          <w:tcPr>
            <w:tcW w:w="7110" w:type="dxa"/>
          </w:tcPr>
          <w:p w:rsidR="004A374E" w:rsidRPr="00FC0897" w:rsidRDefault="004A374E" w:rsidP="000D1A9E">
            <w:pPr>
              <w:rPr>
                <w:b/>
                <w:sz w:val="22"/>
                <w:szCs w:val="22"/>
              </w:rPr>
            </w:pPr>
            <w:r w:rsidRPr="00261203">
              <w:rPr>
                <w:sz w:val="22"/>
                <w:szCs w:val="22"/>
              </w:rPr>
              <w:t>Priced Activity Schedule as per format contained in Section I</w:t>
            </w:r>
            <w:r>
              <w:rPr>
                <w:sz w:val="22"/>
                <w:szCs w:val="22"/>
              </w:rPr>
              <w:t>V</w:t>
            </w:r>
            <w:r w:rsidRPr="00261203">
              <w:rPr>
                <w:sz w:val="22"/>
                <w:szCs w:val="22"/>
              </w:rPr>
              <w:t xml:space="preserve">; </w:t>
            </w:r>
          </w:p>
          <w:p w:rsidR="004A374E" w:rsidRPr="00261203" w:rsidRDefault="004A374E" w:rsidP="000D1A9E">
            <w:pPr>
              <w:rPr>
                <w:sz w:val="22"/>
                <w:szCs w:val="22"/>
              </w:rPr>
            </w:pPr>
          </w:p>
        </w:tc>
        <w:tc>
          <w:tcPr>
            <w:tcW w:w="856" w:type="dxa"/>
          </w:tcPr>
          <w:p w:rsidR="004A374E" w:rsidRPr="00261203" w:rsidRDefault="004A374E" w:rsidP="000D1A9E">
            <w:pPr>
              <w:jc w:val="center"/>
              <w:rPr>
                <w:b/>
                <w:szCs w:val="24"/>
              </w:rPr>
            </w:pPr>
          </w:p>
        </w:tc>
      </w:tr>
    </w:tbl>
    <w:p w:rsidR="004A374E" w:rsidRPr="00BD7D3D" w:rsidRDefault="004A374E" w:rsidP="004A374E">
      <w:pPr>
        <w:jc w:val="center"/>
        <w:rPr>
          <w:b/>
          <w:szCs w:val="24"/>
        </w:rPr>
      </w:pPr>
    </w:p>
    <w:p w:rsidR="004A374E" w:rsidRDefault="004A374E" w:rsidP="004A374E">
      <w:pPr>
        <w:ind w:left="1080"/>
      </w:pPr>
    </w:p>
    <w:p w:rsidR="004A374E" w:rsidRDefault="004A374E" w:rsidP="004A374E">
      <w:pPr>
        <w:tabs>
          <w:tab w:val="left" w:pos="0"/>
        </w:tabs>
        <w:spacing w:after="200"/>
        <w:jc w:val="both"/>
      </w:pPr>
      <w:r>
        <w:t>Bidders are cautioned that the above Check List is meant to assist them in submitting a bid which is complete but the onus is on them to read carefully the bidding documents and to ascertain that their bids contain all the necessary documents that have been requested in the bidding documents and that they have forwarded all the data and references needed to assess their merits as per the technical evaluation criteria.</w:t>
      </w:r>
    </w:p>
    <w:p w:rsidR="004A374E" w:rsidRPr="00FD01A4" w:rsidRDefault="004A374E" w:rsidP="004A374E">
      <w:pPr>
        <w:tabs>
          <w:tab w:val="left" w:pos="0"/>
        </w:tabs>
        <w:spacing w:after="200"/>
        <w:jc w:val="both"/>
      </w:pPr>
    </w:p>
    <w:p w:rsidR="004A374E" w:rsidRDefault="004A374E" w:rsidP="004A374E">
      <w:pPr>
        <w:tabs>
          <w:tab w:val="left" w:pos="1080"/>
        </w:tabs>
        <w:spacing w:after="200"/>
        <w:ind w:left="1080" w:hanging="576"/>
        <w:jc w:val="both"/>
      </w:pPr>
    </w:p>
    <w:p w:rsidR="00041643" w:rsidRDefault="00041643"/>
    <w:sectPr w:rsidR="00041643" w:rsidSect="000D1A9E">
      <w:pgSz w:w="12240" w:h="15840" w:code="1"/>
      <w:pgMar w:top="1440" w:right="144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190" w:rsidRDefault="00DB0190" w:rsidP="004A374E">
      <w:r>
        <w:separator/>
      </w:r>
    </w:p>
  </w:endnote>
  <w:endnote w:type="continuationSeparator" w:id="0">
    <w:p w:rsidR="00DB0190" w:rsidRDefault="00DB0190" w:rsidP="004A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190" w:rsidRDefault="00DB0190" w:rsidP="004A374E">
      <w:r>
        <w:separator/>
      </w:r>
    </w:p>
  </w:footnote>
  <w:footnote w:type="continuationSeparator" w:id="0">
    <w:p w:rsidR="00DB0190" w:rsidRDefault="00DB0190" w:rsidP="004A374E">
      <w:r>
        <w:continuationSeparator/>
      </w:r>
    </w:p>
  </w:footnote>
  <w:footnote w:id="1">
    <w:p w:rsidR="00DB0190" w:rsidRPr="00F60A49" w:rsidRDefault="00DB0190" w:rsidP="004A374E">
      <w:pPr>
        <w:pStyle w:val="FootnoteText"/>
        <w:tabs>
          <w:tab w:val="clear" w:pos="360"/>
          <w:tab w:val="left" w:pos="180"/>
        </w:tabs>
        <w:rPr>
          <w:bCs/>
          <w:color w:val="000000"/>
          <w:sz w:val="18"/>
          <w:szCs w:val="18"/>
        </w:rPr>
      </w:pPr>
      <w:r w:rsidRPr="00F60A49">
        <w:rPr>
          <w:bCs/>
          <w:color w:val="000000"/>
          <w:sz w:val="18"/>
          <w:szCs w:val="18"/>
        </w:rPr>
        <w:t xml:space="preserve">1   </w:t>
      </w:r>
      <w:r>
        <w:rPr>
          <w:bCs/>
          <w:color w:val="000000"/>
          <w:sz w:val="18"/>
          <w:szCs w:val="18"/>
        </w:rPr>
        <w:t xml:space="preserve">   </w:t>
      </w:r>
      <w:r w:rsidRPr="00F60A49">
        <w:rPr>
          <w:bCs/>
          <w:color w:val="000000"/>
          <w:sz w:val="18"/>
          <w:szCs w:val="18"/>
        </w:rPr>
        <w:t xml:space="preserve">For the purpose of this Contract, “another party” refers to a public official acting in relation to the procurement process or contract execution. </w:t>
      </w:r>
    </w:p>
    <w:p w:rsidR="00DB0190" w:rsidRPr="00F60A49" w:rsidRDefault="00DB0190" w:rsidP="004A374E">
      <w:pPr>
        <w:pStyle w:val="FootnoteText"/>
        <w:rPr>
          <w:bCs/>
          <w:color w:val="000000"/>
          <w:sz w:val="18"/>
          <w:szCs w:val="18"/>
        </w:rPr>
      </w:pPr>
      <w:r w:rsidRPr="00F60A49">
        <w:rPr>
          <w:bCs/>
          <w:color w:val="000000"/>
          <w:sz w:val="18"/>
          <w:szCs w:val="18"/>
        </w:rPr>
        <w:t xml:space="preserve">2  </w:t>
      </w:r>
      <w:r>
        <w:rPr>
          <w:bCs/>
          <w:color w:val="000000"/>
          <w:sz w:val="18"/>
          <w:szCs w:val="18"/>
        </w:rPr>
        <w:t xml:space="preserve">    </w:t>
      </w:r>
      <w:r w:rsidRPr="00F60A49">
        <w:rPr>
          <w:bCs/>
          <w:color w:val="000000"/>
          <w:sz w:val="18"/>
          <w:szCs w:val="18"/>
        </w:rPr>
        <w:t xml:space="preserve">For the purpose of this Contract, “party” refers to a public official; the terms  “benefit” and “obligation” relate to the procurement process or contract execution; and the “act or omission” is intended to influence the procurement process or contract execution. </w:t>
      </w:r>
    </w:p>
    <w:p w:rsidR="00DB0190" w:rsidRDefault="00DB0190" w:rsidP="004A374E">
      <w:pPr>
        <w:pStyle w:val="FootnoteText"/>
        <w:rPr>
          <w:bCs/>
          <w:color w:val="000000"/>
          <w:sz w:val="18"/>
          <w:szCs w:val="18"/>
        </w:rPr>
      </w:pPr>
      <w:r w:rsidRPr="00F60A49">
        <w:rPr>
          <w:bCs/>
          <w:color w:val="000000"/>
          <w:sz w:val="18"/>
          <w:szCs w:val="18"/>
        </w:rPr>
        <w:t xml:space="preserve">3  </w:t>
      </w:r>
      <w:r>
        <w:rPr>
          <w:bCs/>
          <w:color w:val="000000"/>
          <w:sz w:val="18"/>
          <w:szCs w:val="18"/>
        </w:rPr>
        <w:t xml:space="preserve">    </w:t>
      </w:r>
      <w:r w:rsidRPr="00F60A49">
        <w:rPr>
          <w:bCs/>
          <w:color w:val="000000"/>
          <w:sz w:val="18"/>
          <w:szCs w:val="18"/>
        </w:rPr>
        <w:t xml:space="preserve">For the purpose of this Contract, “parties” refers to participants in the procurement process (including public officials) attempting to establish bid prices at artificial, non competitive levels. </w:t>
      </w:r>
    </w:p>
    <w:p w:rsidR="00DB0190" w:rsidRPr="00F60A49" w:rsidRDefault="00DB0190" w:rsidP="004A374E">
      <w:pPr>
        <w:pStyle w:val="FootnoteText"/>
        <w:rPr>
          <w:sz w:val="18"/>
          <w:szCs w:val="18"/>
        </w:rPr>
      </w:pPr>
      <w:r w:rsidRPr="00F60A49">
        <w:rPr>
          <w:bCs/>
          <w:color w:val="000000"/>
          <w:sz w:val="18"/>
          <w:szCs w:val="18"/>
        </w:rPr>
        <w:t xml:space="preserve">4  </w:t>
      </w:r>
      <w:r>
        <w:rPr>
          <w:bCs/>
          <w:color w:val="000000"/>
          <w:sz w:val="18"/>
          <w:szCs w:val="18"/>
        </w:rPr>
        <w:t xml:space="preserve">    </w:t>
      </w:r>
      <w:r w:rsidRPr="00F60A49">
        <w:rPr>
          <w:bCs/>
          <w:color w:val="000000"/>
          <w:sz w:val="18"/>
          <w:szCs w:val="18"/>
        </w:rPr>
        <w:t>For the purpose of this Contract, “party” refers to a participant in the procurement process or contract execution.</w:t>
      </w:r>
    </w:p>
  </w:footnote>
  <w:footnote w:id="2">
    <w:p w:rsidR="00DB0190" w:rsidRPr="00280068" w:rsidRDefault="00DB0190" w:rsidP="004A374E">
      <w:pPr>
        <w:pStyle w:val="FootnoteText"/>
      </w:pPr>
      <w:r>
        <w:tab/>
      </w:r>
    </w:p>
  </w:footnote>
  <w:footnote w:id="3">
    <w:p w:rsidR="00DB0190" w:rsidRPr="00280068" w:rsidRDefault="00DB0190" w:rsidP="004A374E">
      <w:pPr>
        <w:pStyle w:val="FootnoteText"/>
      </w:pPr>
    </w:p>
  </w:footnote>
  <w:footnote w:id="4">
    <w:p w:rsidR="00DB0190" w:rsidRPr="00280068" w:rsidRDefault="00DB0190" w:rsidP="004A374E">
      <w:pPr>
        <w:pStyle w:val="FootnoteText"/>
      </w:pPr>
    </w:p>
  </w:footnote>
  <w:footnote w:id="5">
    <w:p w:rsidR="00DB0190" w:rsidRPr="00280068" w:rsidRDefault="00DB0190" w:rsidP="00ED5B8D">
      <w:pPr>
        <w:pStyle w:val="FootnoteText"/>
      </w:pPr>
      <w:r>
        <w:rPr>
          <w:rStyle w:val="FootnoteReference"/>
        </w:rPr>
        <w:footnoteRef/>
      </w:r>
      <w:r>
        <w:t xml:space="preserve"> </w:t>
      </w:r>
      <w:r w:rsidRPr="00280068">
        <w:t xml:space="preserve"> </w:t>
      </w:r>
      <w:r>
        <w:tab/>
      </w:r>
      <w:r w:rsidRPr="00280068">
        <w:t xml:space="preserve">For the purpose of </w:t>
      </w:r>
      <w:r>
        <w:t>this Contract</w:t>
      </w:r>
      <w:r w:rsidRPr="00280068">
        <w:t>, “another party” refers to a public official acting in relation to the procurement process or contract execution.</w:t>
      </w:r>
    </w:p>
  </w:footnote>
  <w:footnote w:id="6">
    <w:p w:rsidR="00DB0190" w:rsidRPr="00280068" w:rsidRDefault="00DB0190" w:rsidP="00ED5B8D">
      <w:pPr>
        <w:pStyle w:val="FootnoteText"/>
      </w:pPr>
      <w:r w:rsidRPr="00280068">
        <w:rPr>
          <w:rStyle w:val="FootnoteReference"/>
        </w:rPr>
        <w:footnoteRef/>
      </w:r>
      <w:r w:rsidRPr="00280068">
        <w:t xml:space="preserve"> </w:t>
      </w:r>
      <w:r>
        <w:tab/>
      </w:r>
      <w:r w:rsidRPr="00280068">
        <w:t xml:space="preserve">For the purpose of </w:t>
      </w:r>
      <w:r>
        <w:t>this Contract</w:t>
      </w:r>
      <w:r w:rsidRPr="00280068">
        <w:t>, “party” refers to a public official; the terms  “benefit” and “obligation” relate to the procurement process or contract execution; and the “act or omission” is intended to influence the procurement process or contract execution.</w:t>
      </w:r>
    </w:p>
  </w:footnote>
  <w:footnote w:id="7">
    <w:p w:rsidR="00DB0190" w:rsidRPr="00280068" w:rsidRDefault="00DB0190" w:rsidP="00ED5B8D">
      <w:pPr>
        <w:pStyle w:val="FootnoteText"/>
      </w:pPr>
      <w:r>
        <w:rPr>
          <w:rStyle w:val="FootnoteReference"/>
        </w:rPr>
        <w:footnoteRef/>
      </w:r>
      <w:r>
        <w:t xml:space="preserve"> </w:t>
      </w:r>
      <w:r>
        <w:tab/>
      </w:r>
      <w:r w:rsidRPr="00280068">
        <w:t xml:space="preserve">For the purpose of </w:t>
      </w:r>
      <w:r>
        <w:t>this Contract</w:t>
      </w:r>
      <w:r w:rsidRPr="00280068">
        <w:t>, “parties” refers to participants in the procurement process (including public officials) attempting to establish bid prices at artificial, non competitive levels.</w:t>
      </w:r>
    </w:p>
  </w:footnote>
  <w:footnote w:id="8">
    <w:p w:rsidR="00DB0190" w:rsidRPr="00280068" w:rsidRDefault="00DB0190" w:rsidP="00ED5B8D">
      <w:pPr>
        <w:pStyle w:val="FootnoteText"/>
      </w:pPr>
      <w:r w:rsidRPr="00280068">
        <w:rPr>
          <w:rStyle w:val="FootnoteReference"/>
        </w:rPr>
        <w:footnoteRef/>
      </w:r>
      <w:r w:rsidRPr="00280068">
        <w:t xml:space="preserve"> </w:t>
      </w:r>
      <w:r>
        <w:tab/>
      </w:r>
      <w:r w:rsidRPr="00280068">
        <w:rPr>
          <w:bCs/>
          <w:color w:val="000000"/>
        </w:rPr>
        <w:t xml:space="preserve">For the purpose of </w:t>
      </w:r>
      <w:r>
        <w:rPr>
          <w:bCs/>
          <w:color w:val="000000"/>
        </w:rPr>
        <w:t>this Contract</w:t>
      </w:r>
      <w:r w:rsidRPr="00280068">
        <w:rPr>
          <w:bCs/>
          <w:color w:val="000000"/>
        </w:rPr>
        <w:t>, “party” refers to a participant in the procurement process or contract execution.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Default="00DB0190">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iv</w:t>
    </w:r>
    <w:r>
      <w:rPr>
        <w:rStyle w:val="PageNumber"/>
        <w:u w:val="single"/>
      </w:rPr>
      <w:fldChar w:fldCharType="end"/>
    </w:r>
    <w:r>
      <w:rPr>
        <w:rStyle w:val="PageNumber"/>
        <w:u w:val="single"/>
      </w:rPr>
      <w:tab/>
      <w:t>Table of Contents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Pr="000E1876" w:rsidRDefault="00DB0190" w:rsidP="000D1A9E">
    <w:pPr>
      <w:pStyle w:val="Header"/>
      <w:pBdr>
        <w:bottom w:val="single" w:sz="4" w:space="1" w:color="auto"/>
      </w:pBdr>
      <w:tabs>
        <w:tab w:val="right" w:pos="9000"/>
      </w:tabs>
    </w:pPr>
    <w:r>
      <w:rPr>
        <w:rStyle w:val="PageNumber"/>
      </w:rPr>
      <w:tab/>
    </w:r>
    <w:r w:rsidRPr="000E1876">
      <w:rPr>
        <w:rStyle w:val="PageNumber"/>
      </w:rPr>
      <w:fldChar w:fldCharType="begin"/>
    </w:r>
    <w:r w:rsidRPr="000E1876">
      <w:rPr>
        <w:rStyle w:val="PageNumber"/>
      </w:rPr>
      <w:instrText xml:space="preserve"> PAGE </w:instrText>
    </w:r>
    <w:r w:rsidRPr="000E1876">
      <w:rPr>
        <w:rStyle w:val="PageNumber"/>
      </w:rPr>
      <w:fldChar w:fldCharType="separate"/>
    </w:r>
    <w:r>
      <w:rPr>
        <w:rStyle w:val="PageNumber"/>
        <w:noProof/>
      </w:rPr>
      <w:t>30</w:t>
    </w:r>
    <w:r w:rsidRPr="000E1876">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Default="00DB0190" w:rsidP="000D1A9E">
    <w:pPr>
      <w:pStyle w:val="Header"/>
      <w:pBdr>
        <w:bottom w:val="single" w:sz="4" w:space="1" w:color="auto"/>
      </w:pBdr>
      <w:tabs>
        <w:tab w:val="right" w:pos="9000"/>
      </w:tabs>
    </w:pPr>
    <w:r>
      <w:t>Section III – Scope of Service and Performance Specifications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A69BE">
      <w:rPr>
        <w:rStyle w:val="PageNumber"/>
        <w:noProof/>
      </w:rPr>
      <w:t>32</w:t>
    </w:r>
    <w:r>
      <w:rPr>
        <w:rStyle w:val="PageNumbe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Default="00DB0190" w:rsidP="000D1A9E">
    <w:pPr>
      <w:pStyle w:val="Header"/>
      <w:numPr>
        <w:ilvl w:val="12"/>
        <w:numId w:val="0"/>
      </w:numPr>
      <w:pBdr>
        <w:bottom w:val="single" w:sz="4" w:space="1" w:color="auto"/>
      </w:pBdr>
      <w:tabs>
        <w:tab w:val="right" w:pos="9000"/>
      </w:tabs>
    </w:pPr>
    <w:r>
      <w:t>Section III – Scope of Service and Performance Specifications</w:t>
    </w:r>
    <w:r>
      <w:tab/>
    </w:r>
    <w:r>
      <w:rPr>
        <w:rStyle w:val="PageNumber"/>
      </w:rPr>
      <w:fldChar w:fldCharType="begin"/>
    </w:r>
    <w:r>
      <w:rPr>
        <w:rStyle w:val="PageNumber"/>
      </w:rPr>
      <w:instrText xml:space="preserve"> PAGE </w:instrText>
    </w:r>
    <w:r>
      <w:rPr>
        <w:rStyle w:val="PageNumber"/>
      </w:rPr>
      <w:fldChar w:fldCharType="separate"/>
    </w:r>
    <w:r w:rsidR="00A43C64">
      <w:rPr>
        <w:rStyle w:val="PageNumber"/>
        <w:noProof/>
      </w:rPr>
      <w:t>27</w:t>
    </w:r>
    <w:r>
      <w:rPr>
        <w:rStyle w:val="PageNumbe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Default="00DB0190" w:rsidP="000D1A9E">
    <w:pPr>
      <w:pStyle w:val="Header"/>
      <w:numPr>
        <w:ilvl w:val="12"/>
        <w:numId w:val="0"/>
      </w:numPr>
      <w:pBdr>
        <w:bottom w:val="single" w:sz="4" w:space="1" w:color="auto"/>
      </w:pBdr>
      <w:tabs>
        <w:tab w:val="right" w:pos="9000"/>
      </w:tabs>
    </w:pPr>
    <w:r>
      <w:t>Section V– General Conditions of Contract</w:t>
    </w:r>
    <w:r>
      <w:tab/>
    </w:r>
    <w:r>
      <w:rPr>
        <w:rStyle w:val="PageNumber"/>
      </w:rPr>
      <w:fldChar w:fldCharType="begin"/>
    </w:r>
    <w:r>
      <w:rPr>
        <w:rStyle w:val="PageNumber"/>
      </w:rPr>
      <w:instrText xml:space="preserve"> PAGE </w:instrText>
    </w:r>
    <w:r>
      <w:rPr>
        <w:rStyle w:val="PageNumber"/>
      </w:rPr>
      <w:fldChar w:fldCharType="separate"/>
    </w:r>
    <w:r w:rsidR="004A69BE">
      <w:rPr>
        <w:rStyle w:val="PageNumber"/>
        <w:noProof/>
      </w:rPr>
      <w:t>31</w:t>
    </w:r>
    <w:r>
      <w:rPr>
        <w:rStyle w:val="PageNumbe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Pr="000E1876" w:rsidRDefault="00DB0190" w:rsidP="000D1A9E">
    <w:pPr>
      <w:pStyle w:val="Header"/>
      <w:pBdr>
        <w:bottom w:val="single" w:sz="4" w:space="1" w:color="auto"/>
      </w:pBdr>
      <w:tabs>
        <w:tab w:val="right" w:pos="9000"/>
      </w:tabs>
    </w:pPr>
    <w:r w:rsidRPr="000E1876">
      <w:rPr>
        <w:rStyle w:val="PageNumber"/>
      </w:rPr>
      <w:fldChar w:fldCharType="begin"/>
    </w:r>
    <w:r w:rsidRPr="000E1876">
      <w:rPr>
        <w:rStyle w:val="PageNumber"/>
      </w:rPr>
      <w:instrText xml:space="preserve"> PAGE </w:instrText>
    </w:r>
    <w:r w:rsidRPr="000E1876">
      <w:rPr>
        <w:rStyle w:val="PageNumber"/>
      </w:rPr>
      <w:fldChar w:fldCharType="separate"/>
    </w:r>
    <w:r>
      <w:rPr>
        <w:rStyle w:val="PageNumber"/>
        <w:noProof/>
      </w:rPr>
      <w:t>46</w:t>
    </w:r>
    <w:r w:rsidRPr="000E1876">
      <w:rPr>
        <w:rStyle w:val="PageNumber"/>
      </w:rPr>
      <w:fldChar w:fldCharType="end"/>
    </w:r>
    <w:r w:rsidRPr="000E1876">
      <w:rPr>
        <w:rStyle w:val="PageNumber"/>
      </w:rPr>
      <w:tab/>
    </w:r>
    <w:r>
      <w:rPr>
        <w:rStyle w:val="PageNumber"/>
      </w:rPr>
      <w:t>Section V- General Conditions of Contract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Default="00DB0190" w:rsidP="000D1A9E">
    <w:pPr>
      <w:pStyle w:val="Header"/>
      <w:pBdr>
        <w:bottom w:val="single" w:sz="4" w:space="1" w:color="auto"/>
      </w:pBdr>
      <w:tabs>
        <w:tab w:val="right" w:pos="9000"/>
      </w:tabs>
    </w:pPr>
    <w:r>
      <w:rPr>
        <w:rStyle w:val="PageNumber"/>
      </w:rPr>
      <w:t xml:space="preserve">Section V- General Conditions of Contract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A69BE">
      <w:rPr>
        <w:rStyle w:val="PageNumber"/>
        <w:noProof/>
      </w:rPr>
      <w:t>41</w:t>
    </w:r>
    <w:r>
      <w:rPr>
        <w:rStyle w:val="PageNumbe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Default="00DB0190" w:rsidP="000D1A9E">
    <w:pPr>
      <w:pStyle w:val="Header"/>
      <w:numPr>
        <w:ilvl w:val="12"/>
        <w:numId w:val="0"/>
      </w:numPr>
      <w:pBdr>
        <w:bottom w:val="single" w:sz="4" w:space="1" w:color="auto"/>
      </w:pBdr>
      <w:tabs>
        <w:tab w:val="right" w:pos="9000"/>
      </w:tabs>
    </w:pPr>
    <w:r>
      <w:t>Section V– General Conditions of Contract</w:t>
    </w:r>
    <w:r>
      <w:tab/>
    </w:r>
    <w:r>
      <w:rPr>
        <w:rStyle w:val="PageNumber"/>
      </w:rPr>
      <w:fldChar w:fldCharType="begin"/>
    </w:r>
    <w:r>
      <w:rPr>
        <w:rStyle w:val="PageNumber"/>
      </w:rPr>
      <w:instrText xml:space="preserve"> PAGE </w:instrText>
    </w:r>
    <w:r>
      <w:rPr>
        <w:rStyle w:val="PageNumber"/>
      </w:rPr>
      <w:fldChar w:fldCharType="separate"/>
    </w:r>
    <w:r w:rsidR="00A43C64">
      <w:rPr>
        <w:rStyle w:val="PageNumber"/>
        <w:noProof/>
      </w:rPr>
      <w:t>33</w:t>
    </w:r>
    <w:r>
      <w:rPr>
        <w:rStyle w:val="PageNumbe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Pr="000E1876" w:rsidRDefault="00DB0190" w:rsidP="000D1A9E">
    <w:pPr>
      <w:pStyle w:val="Header"/>
      <w:pBdr>
        <w:bottom w:val="single" w:sz="4" w:space="1" w:color="auto"/>
      </w:pBdr>
      <w:tabs>
        <w:tab w:val="right" w:pos="9000"/>
      </w:tabs>
    </w:pPr>
    <w:r w:rsidRPr="000E1876">
      <w:rPr>
        <w:rStyle w:val="PageNumber"/>
      </w:rPr>
      <w:fldChar w:fldCharType="begin"/>
    </w:r>
    <w:r w:rsidRPr="000E1876">
      <w:rPr>
        <w:rStyle w:val="PageNumber"/>
      </w:rPr>
      <w:instrText xml:space="preserve"> PAGE </w:instrText>
    </w:r>
    <w:r w:rsidRPr="000E1876">
      <w:rPr>
        <w:rStyle w:val="PageNumber"/>
      </w:rPr>
      <w:fldChar w:fldCharType="separate"/>
    </w:r>
    <w:r>
      <w:rPr>
        <w:rStyle w:val="PageNumber"/>
        <w:noProof/>
      </w:rPr>
      <w:t>52</w:t>
    </w:r>
    <w:r w:rsidRPr="000E1876">
      <w:rPr>
        <w:rStyle w:val="PageNumber"/>
      </w:rPr>
      <w:fldChar w:fldCharType="end"/>
    </w:r>
    <w:r w:rsidRPr="000E1876">
      <w:rPr>
        <w:rStyle w:val="PageNumber"/>
      </w:rPr>
      <w:tab/>
    </w:r>
    <w:r>
      <w:rPr>
        <w:rStyle w:val="PageNumber"/>
      </w:rPr>
      <w:t>Section VI- Schedules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Default="00DB0190" w:rsidP="000D1A9E">
    <w:pPr>
      <w:pStyle w:val="Header"/>
      <w:pBdr>
        <w:bottom w:val="single" w:sz="4" w:space="1" w:color="auto"/>
      </w:pBdr>
      <w:tabs>
        <w:tab w:val="right" w:pos="9000"/>
      </w:tabs>
    </w:pPr>
    <w:r>
      <w:rPr>
        <w:rStyle w:val="PageNumber"/>
      </w:rPr>
      <w:t xml:space="preserve">Section VI- Schedules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A69BE">
      <w:rPr>
        <w:rStyle w:val="PageNumber"/>
        <w:noProof/>
      </w:rPr>
      <w:t>49</w:t>
    </w:r>
    <w:r>
      <w:rPr>
        <w:rStyle w:val="PageNumbe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Default="00DB0190" w:rsidP="000D1A9E">
    <w:pPr>
      <w:pStyle w:val="Header"/>
      <w:numPr>
        <w:ilvl w:val="12"/>
        <w:numId w:val="0"/>
      </w:numPr>
      <w:pBdr>
        <w:bottom w:val="single" w:sz="4" w:space="1" w:color="auto"/>
      </w:pBdr>
      <w:tabs>
        <w:tab w:val="right" w:pos="9000"/>
      </w:tabs>
    </w:pPr>
    <w:r>
      <w:t>Section VI– Schedules</w:t>
    </w:r>
    <w:r>
      <w:tab/>
    </w:r>
    <w:r>
      <w:rPr>
        <w:rStyle w:val="PageNumber"/>
      </w:rPr>
      <w:fldChar w:fldCharType="begin"/>
    </w:r>
    <w:r>
      <w:rPr>
        <w:rStyle w:val="PageNumber"/>
      </w:rPr>
      <w:instrText xml:space="preserve"> PAGE </w:instrText>
    </w:r>
    <w:r>
      <w:rPr>
        <w:rStyle w:val="PageNumber"/>
      </w:rPr>
      <w:fldChar w:fldCharType="separate"/>
    </w:r>
    <w:r w:rsidR="004A69BE">
      <w:rPr>
        <w:rStyle w:val="PageNumber"/>
        <w:noProof/>
      </w:rPr>
      <w:t>48</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Pr="002668DD" w:rsidRDefault="00DB0190" w:rsidP="000D1A9E">
    <w:pPr>
      <w:pStyle w:val="Header"/>
      <w:pBdr>
        <w:bottom w:val="single" w:sz="4" w:space="1" w:color="auto"/>
      </w:pBdr>
      <w:tabs>
        <w:tab w:val="right" w:pos="9000"/>
      </w:tabs>
    </w:pPr>
    <w:r w:rsidRPr="002668DD">
      <w:rPr>
        <w:rStyle w:val="PageNumber"/>
      </w:rPr>
      <w:fldChar w:fldCharType="begin"/>
    </w:r>
    <w:r w:rsidRPr="002668DD">
      <w:rPr>
        <w:rStyle w:val="PageNumber"/>
      </w:rPr>
      <w:instrText xml:space="preserve"> PAGE </w:instrText>
    </w:r>
    <w:r w:rsidRPr="002668DD">
      <w:rPr>
        <w:rStyle w:val="PageNumber"/>
      </w:rPr>
      <w:fldChar w:fldCharType="separate"/>
    </w:r>
    <w:r w:rsidR="00C13174">
      <w:rPr>
        <w:rStyle w:val="PageNumber"/>
        <w:noProof/>
      </w:rPr>
      <w:t>i</w:t>
    </w:r>
    <w:r w:rsidRPr="002668DD">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Pr="002668DD" w:rsidRDefault="00DB0190" w:rsidP="000D1A9E">
    <w:pPr>
      <w:pStyle w:val="Header"/>
      <w:pBdr>
        <w:bottom w:val="single" w:sz="4" w:space="1" w:color="auto"/>
      </w:pBdr>
      <w:tabs>
        <w:tab w:val="right" w:pos="9000"/>
      </w:tabs>
    </w:pPr>
    <w:r w:rsidRPr="002668DD">
      <w:rPr>
        <w:rStyle w:val="PageNumber"/>
      </w:rPr>
      <w:fldChar w:fldCharType="begin"/>
    </w:r>
    <w:r w:rsidRPr="002668DD">
      <w:rPr>
        <w:rStyle w:val="PageNumber"/>
      </w:rPr>
      <w:instrText xml:space="preserve"> PAGE </w:instrText>
    </w:r>
    <w:r w:rsidRPr="002668DD">
      <w:rPr>
        <w:rStyle w:val="PageNumber"/>
      </w:rPr>
      <w:fldChar w:fldCharType="separate"/>
    </w:r>
    <w:r w:rsidR="00C13174">
      <w:rPr>
        <w:rStyle w:val="PageNumber"/>
        <w:noProof/>
      </w:rPr>
      <w:t>ii</w:t>
    </w:r>
    <w:r w:rsidRPr="002668DD">
      <w:rPr>
        <w:rStyle w:val="PageNumber"/>
      </w:rPr>
      <w:fldChar w:fldCharType="end"/>
    </w:r>
    <w:r>
      <w:rPr>
        <w:rStyle w:val="PageNumber"/>
      </w:rPr>
      <w:t xml:space="preserve">   Table of 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Pr="000E1876" w:rsidRDefault="00DB0190" w:rsidP="000D1A9E">
    <w:pPr>
      <w:pStyle w:val="Header"/>
      <w:pBdr>
        <w:bottom w:val="single" w:sz="4" w:space="1" w:color="auto"/>
      </w:pBdr>
      <w:tabs>
        <w:tab w:val="right" w:pos="9000"/>
      </w:tabs>
    </w:pPr>
    <w:r w:rsidRPr="000E1876">
      <w:rPr>
        <w:rStyle w:val="PageNumber"/>
      </w:rPr>
      <w:fldChar w:fldCharType="begin"/>
    </w:r>
    <w:r w:rsidRPr="000E1876">
      <w:rPr>
        <w:rStyle w:val="PageNumber"/>
      </w:rPr>
      <w:instrText xml:space="preserve"> PAGE </w:instrText>
    </w:r>
    <w:r w:rsidRPr="000E1876">
      <w:rPr>
        <w:rStyle w:val="PageNumber"/>
      </w:rPr>
      <w:fldChar w:fldCharType="separate"/>
    </w:r>
    <w:r>
      <w:rPr>
        <w:rStyle w:val="PageNumber"/>
        <w:noProof/>
      </w:rPr>
      <w:t>20</w:t>
    </w:r>
    <w:r w:rsidRPr="000E1876">
      <w:rPr>
        <w:rStyle w:val="PageNumber"/>
      </w:rPr>
      <w:fldChar w:fldCharType="end"/>
    </w:r>
    <w:r w:rsidRPr="000E1876">
      <w:rPr>
        <w:rStyle w:val="PageNumber"/>
      </w:rPr>
      <w:tab/>
      <w:t xml:space="preserve">Section </w:t>
    </w:r>
    <w:r>
      <w:rPr>
        <w:rStyle w:val="PageNumber"/>
      </w:rPr>
      <w:t>II</w:t>
    </w:r>
    <w:r w:rsidRPr="000E1876">
      <w:rPr>
        <w:rStyle w:val="PageNumber"/>
      </w:rPr>
      <w:t xml:space="preserve">.  </w:t>
    </w:r>
    <w:r>
      <w:rPr>
        <w:rStyle w:val="PageNumber"/>
      </w:rPr>
      <w:t xml:space="preserve">Bidding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Default="00DB0190" w:rsidP="000D1A9E">
    <w:pPr>
      <w:pStyle w:val="Header"/>
      <w:pBdr>
        <w:bottom w:val="single" w:sz="4" w:space="1" w:color="auto"/>
      </w:pBdr>
      <w:tabs>
        <w:tab w:val="right" w:pos="9000"/>
      </w:tabs>
    </w:pPr>
    <w:r>
      <w:rPr>
        <w:rStyle w:val="PageNumber"/>
      </w:rPr>
      <w:t xml:space="preserve">Section I.  Instructions to Bidders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Pr="000E1876" w:rsidRDefault="00DB0190" w:rsidP="000D1A9E">
    <w:pPr>
      <w:pStyle w:val="Header"/>
      <w:pBdr>
        <w:bottom w:val="single" w:sz="4" w:space="1" w:color="auto"/>
      </w:pBdr>
      <w:tabs>
        <w:tab w:val="right" w:pos="9000"/>
      </w:tabs>
    </w:pPr>
    <w:r>
      <w:t>Section I. -Instructions to Bidders</w:t>
    </w:r>
    <w:r w:rsidRPr="000E1876">
      <w:tab/>
    </w:r>
    <w:r w:rsidRPr="000E1876">
      <w:rPr>
        <w:rStyle w:val="PageNumber"/>
      </w:rPr>
      <w:fldChar w:fldCharType="begin"/>
    </w:r>
    <w:r w:rsidRPr="000E1876">
      <w:rPr>
        <w:rStyle w:val="PageNumber"/>
      </w:rPr>
      <w:instrText xml:space="preserve"> PAGE </w:instrText>
    </w:r>
    <w:r w:rsidRPr="000E1876">
      <w:rPr>
        <w:rStyle w:val="PageNumber"/>
      </w:rPr>
      <w:fldChar w:fldCharType="separate"/>
    </w:r>
    <w:r w:rsidR="00C13174">
      <w:rPr>
        <w:rStyle w:val="PageNumber"/>
        <w:noProof/>
      </w:rPr>
      <w:t>1</w:t>
    </w:r>
    <w:r w:rsidRPr="000E1876">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Pr="000E1876" w:rsidRDefault="00DB0190" w:rsidP="000D1A9E">
    <w:pPr>
      <w:pStyle w:val="Header"/>
      <w:pBdr>
        <w:bottom w:val="single" w:sz="4" w:space="1" w:color="auto"/>
      </w:pBdr>
      <w:tabs>
        <w:tab w:val="right" w:pos="9000"/>
      </w:tabs>
      <w:jc w:val="left"/>
    </w:pPr>
    <w:r>
      <w:t>Section II Bidding Forms</w:t>
    </w:r>
    <w:r w:rsidRPr="000E1876">
      <w:rPr>
        <w:rStyle w:val="PageNumber"/>
      </w:rPr>
      <w:t xml:space="preserve"> </w:t>
    </w:r>
    <w:r>
      <w:rPr>
        <w:rStyle w:val="PageNumber"/>
      </w:rPr>
      <w:tab/>
    </w:r>
    <w:r w:rsidRPr="000E1876">
      <w:rPr>
        <w:rStyle w:val="PageNumber"/>
      </w:rPr>
      <w:fldChar w:fldCharType="begin"/>
    </w:r>
    <w:r w:rsidRPr="000E1876">
      <w:rPr>
        <w:rStyle w:val="PageNumber"/>
      </w:rPr>
      <w:instrText xml:space="preserve"> PAGE </w:instrText>
    </w:r>
    <w:r w:rsidRPr="000E1876">
      <w:rPr>
        <w:rStyle w:val="PageNumber"/>
      </w:rPr>
      <w:fldChar w:fldCharType="separate"/>
    </w:r>
    <w:r>
      <w:rPr>
        <w:rStyle w:val="PageNumber"/>
        <w:noProof/>
      </w:rPr>
      <w:t>26</w:t>
    </w:r>
    <w:r w:rsidRPr="000E1876">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Default="00DB0190" w:rsidP="000D1A9E">
    <w:pPr>
      <w:pStyle w:val="Header"/>
      <w:pBdr>
        <w:bottom w:val="single" w:sz="4" w:space="1" w:color="auto"/>
      </w:pBdr>
      <w:tabs>
        <w:tab w:val="right" w:pos="9000"/>
      </w:tabs>
    </w:pPr>
    <w:r>
      <w:t>Section II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43C64">
      <w:rPr>
        <w:rStyle w:val="PageNumber"/>
        <w:noProof/>
      </w:rPr>
      <w:t>26</w:t>
    </w:r>
    <w:r>
      <w:rPr>
        <w:rStyle w:val="PageNumbe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90" w:rsidRDefault="00DB0190" w:rsidP="000D1A9E">
    <w:pPr>
      <w:pStyle w:val="Header"/>
      <w:numPr>
        <w:ilvl w:val="12"/>
        <w:numId w:val="0"/>
      </w:numPr>
      <w:pBdr>
        <w:bottom w:val="single" w:sz="4" w:space="1" w:color="auto"/>
      </w:pBdr>
      <w:tabs>
        <w:tab w:val="right" w:pos="9000"/>
      </w:tabs>
    </w:pPr>
    <w:r>
      <w:t>Section II Bidding Forms</w:t>
    </w:r>
    <w:r>
      <w:tab/>
    </w:r>
    <w:r>
      <w:rPr>
        <w:rStyle w:val="PageNumber"/>
      </w:rPr>
      <w:fldChar w:fldCharType="begin"/>
    </w:r>
    <w:r>
      <w:rPr>
        <w:rStyle w:val="PageNumber"/>
      </w:rPr>
      <w:instrText xml:space="preserve"> PAGE </w:instrText>
    </w:r>
    <w:r>
      <w:rPr>
        <w:rStyle w:val="PageNumber"/>
      </w:rPr>
      <w:fldChar w:fldCharType="separate"/>
    </w:r>
    <w:r w:rsidR="00C13174">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3289A"/>
    <w:multiLevelType w:val="hybridMultilevel"/>
    <w:tmpl w:val="5F6AE980"/>
    <w:lvl w:ilvl="0" w:tplc="C26A0EC4">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 w15:restartNumberingAfterBreak="0">
    <w:nsid w:val="037F5CE9"/>
    <w:multiLevelType w:val="hybridMultilevel"/>
    <w:tmpl w:val="4F0ABBAC"/>
    <w:lvl w:ilvl="0" w:tplc="04090001">
      <w:start w:val="7"/>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45E3B79"/>
    <w:multiLevelType w:val="hybridMultilevel"/>
    <w:tmpl w:val="B738777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73101BE"/>
    <w:multiLevelType w:val="singleLevel"/>
    <w:tmpl w:val="578E5112"/>
    <w:lvl w:ilvl="0">
      <w:start w:val="1"/>
      <w:numFmt w:val="lowerLetter"/>
      <w:lvlText w:val="(%1)"/>
      <w:lvlJc w:val="left"/>
      <w:pPr>
        <w:tabs>
          <w:tab w:val="num" w:pos="360"/>
        </w:tabs>
        <w:ind w:left="360" w:hanging="360"/>
      </w:pPr>
      <w:rPr>
        <w:b w:val="0"/>
        <w:i w:val="0"/>
      </w:rPr>
    </w:lvl>
  </w:abstractNum>
  <w:abstractNum w:abstractNumId="5" w15:restartNumberingAfterBreak="0">
    <w:nsid w:val="0DF77ADD"/>
    <w:multiLevelType w:val="multilevel"/>
    <w:tmpl w:val="A7E4669C"/>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7" w15:restartNumberingAfterBreak="0">
    <w:nsid w:val="0FF15237"/>
    <w:multiLevelType w:val="multilevel"/>
    <w:tmpl w:val="56847432"/>
    <w:lvl w:ilvl="0">
      <w:start w:val="8"/>
      <w:numFmt w:val="decimal"/>
      <w:lvlText w:val="%1"/>
      <w:lvlJc w:val="left"/>
      <w:pPr>
        <w:tabs>
          <w:tab w:val="num" w:pos="360"/>
        </w:tabs>
        <w:ind w:left="360" w:hanging="360"/>
      </w:pPr>
      <w:rPr>
        <w:rFonts w:hint="default"/>
        <w:b/>
      </w:rPr>
    </w:lvl>
    <w:lvl w:ilvl="1">
      <w:start w:val="1"/>
      <w:numFmt w:val="lowerLetter"/>
      <w:lvlText w:val="(%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11F6496B"/>
    <w:multiLevelType w:val="hybridMultilevel"/>
    <w:tmpl w:val="7E24A2DE"/>
    <w:lvl w:ilvl="0" w:tplc="04090011">
      <w:start w:val="1"/>
      <w:numFmt w:val="decimal"/>
      <w:lvlText w:val="%1)"/>
      <w:lvlJc w:val="left"/>
      <w:pPr>
        <w:tabs>
          <w:tab w:val="num" w:pos="720"/>
        </w:tabs>
        <w:ind w:left="720" w:hanging="360"/>
      </w:pPr>
      <w:rPr>
        <w:b w:val="0"/>
        <w:i w:val="0"/>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rPr>
        <w:b w:val="0"/>
        <w:i w:val="0"/>
      </w:rPr>
    </w:lvl>
    <w:lvl w:ilvl="3" w:tplc="DC568234">
      <w:start w:val="1"/>
      <w:numFmt w:val="decimal"/>
      <w:lvlText w:val="%4."/>
      <w:lvlJc w:val="left"/>
      <w:pPr>
        <w:tabs>
          <w:tab w:val="num" w:pos="3285"/>
        </w:tabs>
        <w:ind w:left="3285" w:hanging="405"/>
      </w:pPr>
    </w:lvl>
    <w:lvl w:ilvl="4" w:tplc="84808A5A">
      <w:start w:val="1"/>
      <w:numFmt w:val="upperLetter"/>
      <w:lvlText w:val="(%5)"/>
      <w:lvlJc w:val="left"/>
      <w:pPr>
        <w:tabs>
          <w:tab w:val="num" w:pos="3975"/>
        </w:tabs>
        <w:ind w:left="3975" w:hanging="375"/>
      </w:pPr>
    </w:lvl>
    <w:lvl w:ilvl="5" w:tplc="A96863E2">
      <w:start w:val="1"/>
      <w:numFmt w:val="decimal"/>
      <w:lvlText w:val="(%6)"/>
      <w:lvlJc w:val="left"/>
      <w:pPr>
        <w:tabs>
          <w:tab w:val="num" w:pos="4860"/>
        </w:tabs>
        <w:ind w:left="486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12F913DB"/>
    <w:multiLevelType w:val="singleLevel"/>
    <w:tmpl w:val="C26A0EC4"/>
    <w:lvl w:ilvl="0">
      <w:start w:val="1"/>
      <w:numFmt w:val="lowerLetter"/>
      <w:lvlText w:val="(%1)"/>
      <w:lvlJc w:val="left"/>
      <w:pPr>
        <w:tabs>
          <w:tab w:val="num" w:pos="540"/>
        </w:tabs>
        <w:ind w:left="540" w:hanging="540"/>
      </w:pPr>
      <w:rPr>
        <w:rFonts w:hint="default"/>
      </w:rPr>
    </w:lvl>
  </w:abstractNum>
  <w:abstractNum w:abstractNumId="10" w15:restartNumberingAfterBreak="0">
    <w:nsid w:val="186A4002"/>
    <w:multiLevelType w:val="hybridMultilevel"/>
    <w:tmpl w:val="796A51A4"/>
    <w:lvl w:ilvl="0" w:tplc="54AEF75E">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A75233F"/>
    <w:multiLevelType w:val="hybridMultilevel"/>
    <w:tmpl w:val="83804B2A"/>
    <w:lvl w:ilvl="0" w:tplc="81F65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421AB7"/>
    <w:multiLevelType w:val="singleLevel"/>
    <w:tmpl w:val="1584CA86"/>
    <w:lvl w:ilvl="0">
      <w:start w:val="1"/>
      <w:numFmt w:val="lowerRoman"/>
      <w:lvlText w:val="(%1)"/>
      <w:lvlJc w:val="left"/>
      <w:pPr>
        <w:tabs>
          <w:tab w:val="num" w:pos="720"/>
        </w:tabs>
        <w:ind w:left="360" w:hanging="360"/>
      </w:pPr>
    </w:lvl>
  </w:abstractNum>
  <w:abstractNum w:abstractNumId="13" w15:restartNumberingAfterBreak="0">
    <w:nsid w:val="1F2507D1"/>
    <w:multiLevelType w:val="hybridMultilevel"/>
    <w:tmpl w:val="01E03C1C"/>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86656"/>
    <w:multiLevelType w:val="multilevel"/>
    <w:tmpl w:val="0CFA3E60"/>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BE34D0"/>
    <w:multiLevelType w:val="hybridMultilevel"/>
    <w:tmpl w:val="83804B2A"/>
    <w:lvl w:ilvl="0" w:tplc="81F65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B64598"/>
    <w:multiLevelType w:val="hybridMultilevel"/>
    <w:tmpl w:val="C09E1AF0"/>
    <w:lvl w:ilvl="0" w:tplc="F47A9A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2107A"/>
    <w:multiLevelType w:val="singleLevel"/>
    <w:tmpl w:val="735AB824"/>
    <w:lvl w:ilvl="0">
      <w:start w:val="2"/>
      <w:numFmt w:val="lowerLetter"/>
      <w:lvlText w:val="(%1)"/>
      <w:lvlJc w:val="left"/>
      <w:pPr>
        <w:tabs>
          <w:tab w:val="num" w:pos="1080"/>
        </w:tabs>
        <w:ind w:left="1080" w:hanging="540"/>
      </w:pPr>
      <w:rPr>
        <w:rFonts w:hint="default"/>
      </w:rPr>
    </w:lvl>
  </w:abstractNum>
  <w:abstractNum w:abstractNumId="18"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2A501ED"/>
    <w:multiLevelType w:val="hybridMultilevel"/>
    <w:tmpl w:val="1610D874"/>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7C21AC1"/>
    <w:multiLevelType w:val="multilevel"/>
    <w:tmpl w:val="308A7DD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9CF5D1C"/>
    <w:multiLevelType w:val="multilevel"/>
    <w:tmpl w:val="9678225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E71022E"/>
    <w:multiLevelType w:val="hybridMultilevel"/>
    <w:tmpl w:val="091A87A2"/>
    <w:lvl w:ilvl="0" w:tplc="E326CE0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0DA0623"/>
    <w:multiLevelType w:val="hybridMultilevel"/>
    <w:tmpl w:val="72325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D35F61"/>
    <w:multiLevelType w:val="hybridMultilevel"/>
    <w:tmpl w:val="9FA884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76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C8F1C47"/>
    <w:multiLevelType w:val="multilevel"/>
    <w:tmpl w:val="74C043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CBE26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6CF6314"/>
    <w:multiLevelType w:val="hybridMultilevel"/>
    <w:tmpl w:val="7C66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05574"/>
    <w:multiLevelType w:val="hybridMultilevel"/>
    <w:tmpl w:val="09B2341A"/>
    <w:lvl w:ilvl="0" w:tplc="578E5112">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E67899"/>
    <w:multiLevelType w:val="hybridMultilevel"/>
    <w:tmpl w:val="51EEA1C8"/>
    <w:lvl w:ilvl="0" w:tplc="120C92C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31" w15:restartNumberingAfterBreak="0">
    <w:nsid w:val="76266B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9"/>
  </w:num>
  <w:num w:numId="4">
    <w:abstractNumId w:val="17"/>
  </w:num>
  <w:num w:numId="5">
    <w:abstractNumId w:val="31"/>
  </w:num>
  <w:num w:numId="6">
    <w:abstractNumId w:val="27"/>
  </w:num>
  <w:num w:numId="7">
    <w:abstractNumId w:val="21"/>
  </w:num>
  <w:num w:numId="8">
    <w:abstractNumId w:val="5"/>
  </w:num>
  <w:num w:numId="9">
    <w:abstractNumId w:val="20"/>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2"/>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
  </w:num>
  <w:num w:numId="18">
    <w:abstractNumId w:val="12"/>
  </w:num>
  <w:num w:numId="19">
    <w:abstractNumId w:val="7"/>
  </w:num>
  <w:num w:numId="20">
    <w:abstractNumId w:val="26"/>
  </w:num>
  <w:num w:numId="21">
    <w:abstractNumId w:val="4"/>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
  </w:num>
  <w:num w:numId="25">
    <w:abstractNumId w:val="10"/>
  </w:num>
  <w:num w:numId="26">
    <w:abstractNumId w:val="6"/>
  </w:num>
  <w:num w:numId="27">
    <w:abstractNumId w:val="15"/>
  </w:num>
  <w:num w:numId="28">
    <w:abstractNumId w:val="8"/>
  </w:num>
  <w:num w:numId="29">
    <w:abstractNumId w:val="24"/>
  </w:num>
  <w:num w:numId="30">
    <w:abstractNumId w:val="29"/>
  </w:num>
  <w:num w:numId="31">
    <w:abstractNumId w:val="13"/>
  </w:num>
  <w:num w:numId="3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4E"/>
    <w:rsid w:val="0000225C"/>
    <w:rsid w:val="00041643"/>
    <w:rsid w:val="000D1A9E"/>
    <w:rsid w:val="00106901"/>
    <w:rsid w:val="001C03EE"/>
    <w:rsid w:val="00257947"/>
    <w:rsid w:val="002C3849"/>
    <w:rsid w:val="002F5058"/>
    <w:rsid w:val="00335E22"/>
    <w:rsid w:val="0043360A"/>
    <w:rsid w:val="004A0536"/>
    <w:rsid w:val="004A374E"/>
    <w:rsid w:val="004A69BE"/>
    <w:rsid w:val="00546A3D"/>
    <w:rsid w:val="00555EB3"/>
    <w:rsid w:val="005737FA"/>
    <w:rsid w:val="006A15D9"/>
    <w:rsid w:val="006D2FF4"/>
    <w:rsid w:val="006D70F2"/>
    <w:rsid w:val="00730A3E"/>
    <w:rsid w:val="00781529"/>
    <w:rsid w:val="007D439A"/>
    <w:rsid w:val="00886FB8"/>
    <w:rsid w:val="00945ECF"/>
    <w:rsid w:val="00983600"/>
    <w:rsid w:val="00986A74"/>
    <w:rsid w:val="00997279"/>
    <w:rsid w:val="00A13FB1"/>
    <w:rsid w:val="00A43C64"/>
    <w:rsid w:val="00C13174"/>
    <w:rsid w:val="00C578EC"/>
    <w:rsid w:val="00CE2839"/>
    <w:rsid w:val="00DA167A"/>
    <w:rsid w:val="00DB0190"/>
    <w:rsid w:val="00ED5B8D"/>
    <w:rsid w:val="00F3257D"/>
    <w:rsid w:val="00F578CC"/>
    <w:rsid w:val="00F84AD3"/>
    <w:rsid w:val="00FF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BA2CB-E6C3-4F68-853E-290B53C5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74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A374E"/>
    <w:pPr>
      <w:suppressAutoHyphens/>
      <w:jc w:val="center"/>
      <w:outlineLvl w:val="0"/>
    </w:pPr>
    <w:rPr>
      <w:b/>
      <w:sz w:val="36"/>
    </w:rPr>
  </w:style>
  <w:style w:type="paragraph" w:styleId="Heading2">
    <w:name w:val="heading 2"/>
    <w:basedOn w:val="Normal"/>
    <w:next w:val="Normal"/>
    <w:link w:val="Heading2Char"/>
    <w:qFormat/>
    <w:rsid w:val="004A374E"/>
    <w:pPr>
      <w:suppressAutoHyphens/>
      <w:jc w:val="center"/>
      <w:outlineLvl w:val="1"/>
    </w:pPr>
    <w:rPr>
      <w:b/>
      <w:sz w:val="28"/>
    </w:rPr>
  </w:style>
  <w:style w:type="paragraph" w:styleId="Heading3">
    <w:name w:val="heading 3"/>
    <w:basedOn w:val="Normal"/>
    <w:next w:val="BankNormal"/>
    <w:link w:val="Heading3Char"/>
    <w:qFormat/>
    <w:rsid w:val="004A374E"/>
    <w:pPr>
      <w:keepNext/>
      <w:keepLines/>
      <w:spacing w:after="240"/>
      <w:outlineLvl w:val="2"/>
    </w:pPr>
    <w:rPr>
      <w:b/>
    </w:rPr>
  </w:style>
  <w:style w:type="paragraph" w:styleId="Heading4">
    <w:name w:val="heading 4"/>
    <w:basedOn w:val="Normal"/>
    <w:next w:val="BankNormal"/>
    <w:link w:val="Heading4Char"/>
    <w:qFormat/>
    <w:rsid w:val="004A374E"/>
    <w:pPr>
      <w:keepNext/>
      <w:keepLines/>
      <w:spacing w:before="120" w:after="240"/>
      <w:outlineLvl w:val="3"/>
    </w:pPr>
    <w:rPr>
      <w:b/>
      <w:i/>
    </w:rPr>
  </w:style>
  <w:style w:type="paragraph" w:styleId="Heading5">
    <w:name w:val="heading 5"/>
    <w:basedOn w:val="Normal"/>
    <w:next w:val="Normal"/>
    <w:link w:val="Heading5Char"/>
    <w:qFormat/>
    <w:rsid w:val="004A374E"/>
    <w:pPr>
      <w:keepNext/>
      <w:ind w:right="-72"/>
      <w:jc w:val="both"/>
      <w:outlineLvl w:val="4"/>
    </w:pPr>
    <w:rPr>
      <w:b/>
    </w:rPr>
  </w:style>
  <w:style w:type="paragraph" w:styleId="Heading9">
    <w:name w:val="heading 9"/>
    <w:basedOn w:val="Normal"/>
    <w:next w:val="Normal"/>
    <w:link w:val="Heading9Char"/>
    <w:qFormat/>
    <w:rsid w:val="004A374E"/>
    <w:pPr>
      <w:numPr>
        <w:ilvl w:val="8"/>
        <w:numId w:val="11"/>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74E"/>
    <w:rPr>
      <w:rFonts w:ascii="Times New Roman" w:eastAsia="Times New Roman" w:hAnsi="Times New Roman" w:cs="Times New Roman"/>
      <w:b/>
      <w:sz w:val="36"/>
      <w:szCs w:val="20"/>
    </w:rPr>
  </w:style>
  <w:style w:type="character" w:customStyle="1" w:styleId="Heading2Char">
    <w:name w:val="Heading 2 Char"/>
    <w:basedOn w:val="DefaultParagraphFont"/>
    <w:link w:val="Heading2"/>
    <w:rsid w:val="004A374E"/>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4A374E"/>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4A374E"/>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4A374E"/>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4A374E"/>
    <w:rPr>
      <w:rFonts w:ascii="Arial" w:eastAsia="Times New Roman" w:hAnsi="Arial" w:cs="Times New Roman"/>
      <w:b/>
      <w:i/>
      <w:sz w:val="18"/>
      <w:szCs w:val="20"/>
      <w:lang w:val="es-ES_tradnl"/>
    </w:rPr>
  </w:style>
  <w:style w:type="paragraph" w:customStyle="1" w:styleId="BankNormal">
    <w:name w:val="BankNormal"/>
    <w:basedOn w:val="Normal"/>
    <w:rsid w:val="004A374E"/>
    <w:pPr>
      <w:spacing w:after="240"/>
    </w:pPr>
  </w:style>
  <w:style w:type="paragraph" w:styleId="Footer">
    <w:name w:val="footer"/>
    <w:basedOn w:val="Normal"/>
    <w:link w:val="FooterChar"/>
    <w:uiPriority w:val="99"/>
    <w:rsid w:val="004A374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A374E"/>
    <w:rPr>
      <w:rFonts w:ascii="Times New Roman" w:eastAsia="Times New Roman" w:hAnsi="Times New Roman" w:cs="Times New Roman"/>
      <w:sz w:val="24"/>
      <w:szCs w:val="20"/>
      <w:lang w:val="x-none" w:eastAsia="x-none"/>
    </w:rPr>
  </w:style>
  <w:style w:type="character" w:styleId="FootnoteReference">
    <w:name w:val="footnote reference"/>
    <w:semiHidden/>
    <w:rsid w:val="004A374E"/>
    <w:rPr>
      <w:vertAlign w:val="superscript"/>
    </w:rPr>
  </w:style>
  <w:style w:type="paragraph" w:styleId="TOC1">
    <w:name w:val="toc 1"/>
    <w:basedOn w:val="Normal"/>
    <w:next w:val="Normal"/>
    <w:uiPriority w:val="39"/>
    <w:rsid w:val="004A374E"/>
    <w:pPr>
      <w:tabs>
        <w:tab w:val="right" w:leader="dot" w:pos="9000"/>
      </w:tabs>
      <w:suppressAutoHyphens/>
      <w:spacing w:before="240"/>
      <w:ind w:left="720" w:right="720" w:hanging="720"/>
    </w:pPr>
    <w:rPr>
      <w:b/>
      <w:noProof/>
    </w:rPr>
  </w:style>
  <w:style w:type="paragraph" w:styleId="TOC2">
    <w:name w:val="toc 2"/>
    <w:basedOn w:val="Normal"/>
    <w:next w:val="Normal"/>
    <w:autoRedefine/>
    <w:uiPriority w:val="39"/>
    <w:rsid w:val="004A374E"/>
    <w:pPr>
      <w:tabs>
        <w:tab w:val="right" w:leader="dot" w:pos="9000"/>
      </w:tabs>
      <w:suppressAutoHyphens/>
      <w:ind w:left="1440" w:right="720" w:hanging="720"/>
    </w:pPr>
  </w:style>
  <w:style w:type="paragraph" w:customStyle="1" w:styleId="Head21">
    <w:name w:val="Head 2.1"/>
    <w:basedOn w:val="Normal"/>
    <w:rsid w:val="004A374E"/>
    <w:pPr>
      <w:suppressAutoHyphens/>
      <w:jc w:val="center"/>
    </w:pPr>
    <w:rPr>
      <w:b/>
      <w:sz w:val="28"/>
    </w:rPr>
  </w:style>
  <w:style w:type="paragraph" w:customStyle="1" w:styleId="Head22">
    <w:name w:val="Head 2.2"/>
    <w:basedOn w:val="Normal"/>
    <w:rsid w:val="004A374E"/>
    <w:pPr>
      <w:tabs>
        <w:tab w:val="left" w:pos="360"/>
      </w:tabs>
      <w:suppressAutoHyphens/>
      <w:ind w:left="360" w:hanging="360"/>
    </w:pPr>
    <w:rPr>
      <w:b/>
    </w:rPr>
  </w:style>
  <w:style w:type="paragraph" w:styleId="FootnoteText">
    <w:name w:val="footnote text"/>
    <w:basedOn w:val="Normal"/>
    <w:link w:val="FootnoteTextChar"/>
    <w:semiHidden/>
    <w:rsid w:val="004A374E"/>
    <w:pPr>
      <w:tabs>
        <w:tab w:val="left" w:pos="360"/>
      </w:tabs>
      <w:suppressAutoHyphens/>
      <w:ind w:left="360" w:hanging="360"/>
    </w:pPr>
    <w:rPr>
      <w:sz w:val="20"/>
    </w:rPr>
  </w:style>
  <w:style w:type="character" w:customStyle="1" w:styleId="FootnoteTextChar">
    <w:name w:val="Footnote Text Char"/>
    <w:basedOn w:val="DefaultParagraphFont"/>
    <w:link w:val="FootnoteText"/>
    <w:semiHidden/>
    <w:rsid w:val="004A374E"/>
    <w:rPr>
      <w:rFonts w:ascii="Times New Roman" w:eastAsia="Times New Roman" w:hAnsi="Times New Roman" w:cs="Times New Roman"/>
      <w:sz w:val="20"/>
      <w:szCs w:val="20"/>
    </w:rPr>
  </w:style>
  <w:style w:type="character" w:styleId="PageNumber">
    <w:name w:val="page number"/>
    <w:basedOn w:val="DefaultParagraphFont"/>
    <w:rsid w:val="004A374E"/>
  </w:style>
  <w:style w:type="paragraph" w:styleId="Header">
    <w:name w:val="header"/>
    <w:basedOn w:val="Normal"/>
    <w:link w:val="HeaderChar"/>
    <w:uiPriority w:val="99"/>
    <w:rsid w:val="004A374E"/>
    <w:pPr>
      <w:suppressAutoHyphens/>
      <w:jc w:val="both"/>
    </w:pPr>
    <w:rPr>
      <w:sz w:val="20"/>
    </w:rPr>
  </w:style>
  <w:style w:type="character" w:customStyle="1" w:styleId="HeaderChar">
    <w:name w:val="Header Char"/>
    <w:basedOn w:val="DefaultParagraphFont"/>
    <w:link w:val="Header"/>
    <w:uiPriority w:val="99"/>
    <w:rsid w:val="004A374E"/>
    <w:rPr>
      <w:rFonts w:ascii="Times New Roman" w:eastAsia="Times New Roman" w:hAnsi="Times New Roman" w:cs="Times New Roman"/>
      <w:sz w:val="20"/>
      <w:szCs w:val="20"/>
    </w:rPr>
  </w:style>
  <w:style w:type="paragraph" w:styleId="BodyText">
    <w:name w:val="Body Text"/>
    <w:basedOn w:val="Normal"/>
    <w:link w:val="BodyTextChar"/>
    <w:rsid w:val="004A374E"/>
    <w:pPr>
      <w:suppressAutoHyphens/>
      <w:spacing w:after="120"/>
      <w:jc w:val="both"/>
    </w:pPr>
    <w:rPr>
      <w:lang w:val="x-none" w:eastAsia="x-none"/>
    </w:rPr>
  </w:style>
  <w:style w:type="character" w:customStyle="1" w:styleId="BodyTextChar">
    <w:name w:val="Body Text Char"/>
    <w:basedOn w:val="DefaultParagraphFont"/>
    <w:link w:val="BodyText"/>
    <w:rsid w:val="004A374E"/>
    <w:rPr>
      <w:rFonts w:ascii="Times New Roman" w:eastAsia="Times New Roman" w:hAnsi="Times New Roman" w:cs="Times New Roman"/>
      <w:sz w:val="24"/>
      <w:szCs w:val="20"/>
      <w:lang w:val="x-none" w:eastAsia="x-none"/>
    </w:rPr>
  </w:style>
  <w:style w:type="paragraph" w:styleId="TOC7">
    <w:name w:val="toc 7"/>
    <w:basedOn w:val="Normal"/>
    <w:next w:val="Normal"/>
    <w:autoRedefine/>
    <w:semiHidden/>
    <w:rsid w:val="004A374E"/>
    <w:pPr>
      <w:suppressAutoHyphens/>
      <w:ind w:left="720" w:hanging="720"/>
      <w:jc w:val="both"/>
    </w:pPr>
  </w:style>
  <w:style w:type="paragraph" w:styleId="TOC8">
    <w:name w:val="toc 8"/>
    <w:basedOn w:val="Normal"/>
    <w:next w:val="Normal"/>
    <w:autoRedefine/>
    <w:semiHidden/>
    <w:rsid w:val="004A374E"/>
    <w:pPr>
      <w:tabs>
        <w:tab w:val="left" w:pos="8640"/>
        <w:tab w:val="right" w:pos="9000"/>
      </w:tabs>
      <w:suppressAutoHyphens/>
      <w:ind w:left="720" w:hanging="720"/>
      <w:jc w:val="both"/>
    </w:pPr>
  </w:style>
  <w:style w:type="paragraph" w:styleId="Index1">
    <w:name w:val="index 1"/>
    <w:basedOn w:val="Normal"/>
    <w:next w:val="Normal"/>
    <w:autoRedefine/>
    <w:semiHidden/>
    <w:rsid w:val="004A374E"/>
    <w:pPr>
      <w:tabs>
        <w:tab w:val="left" w:leader="dot" w:pos="9000"/>
        <w:tab w:val="right" w:pos="9360"/>
      </w:tabs>
      <w:suppressAutoHyphens/>
      <w:ind w:left="1440" w:right="720" w:hanging="1440"/>
      <w:jc w:val="both"/>
    </w:pPr>
  </w:style>
  <w:style w:type="paragraph" w:styleId="TOC9">
    <w:name w:val="toc 9"/>
    <w:basedOn w:val="Normal"/>
    <w:next w:val="Normal"/>
    <w:autoRedefine/>
    <w:semiHidden/>
    <w:rsid w:val="004A374E"/>
    <w:pPr>
      <w:tabs>
        <w:tab w:val="left" w:leader="dot" w:pos="8640"/>
        <w:tab w:val="right" w:pos="9000"/>
      </w:tabs>
      <w:suppressAutoHyphens/>
      <w:ind w:left="720" w:hanging="720"/>
      <w:jc w:val="both"/>
    </w:pPr>
  </w:style>
  <w:style w:type="paragraph" w:styleId="BlockText">
    <w:name w:val="Block Text"/>
    <w:basedOn w:val="Normal"/>
    <w:rsid w:val="004A374E"/>
    <w:pPr>
      <w:tabs>
        <w:tab w:val="left" w:pos="540"/>
      </w:tabs>
      <w:ind w:left="540" w:right="-72"/>
    </w:pPr>
  </w:style>
  <w:style w:type="paragraph" w:styleId="TOC3">
    <w:name w:val="toc 3"/>
    <w:basedOn w:val="Normal"/>
    <w:next w:val="Normal"/>
    <w:autoRedefine/>
    <w:semiHidden/>
    <w:rsid w:val="004A374E"/>
    <w:pPr>
      <w:tabs>
        <w:tab w:val="right" w:leader="dot" w:pos="8990"/>
      </w:tabs>
      <w:ind w:left="1440" w:hanging="1040"/>
    </w:pPr>
    <w:rPr>
      <w:bCs/>
      <w:noProof/>
      <w:szCs w:val="24"/>
    </w:rPr>
  </w:style>
  <w:style w:type="paragraph" w:styleId="BodyText2">
    <w:name w:val="Body Text 2"/>
    <w:basedOn w:val="Normal"/>
    <w:link w:val="BodyText2Char"/>
    <w:rsid w:val="004A374E"/>
    <w:pPr>
      <w:jc w:val="both"/>
    </w:pPr>
  </w:style>
  <w:style w:type="character" w:customStyle="1" w:styleId="BodyText2Char">
    <w:name w:val="Body Text 2 Char"/>
    <w:basedOn w:val="DefaultParagraphFont"/>
    <w:link w:val="BodyText2"/>
    <w:rsid w:val="004A374E"/>
    <w:rPr>
      <w:rFonts w:ascii="Times New Roman" w:eastAsia="Times New Roman" w:hAnsi="Times New Roman" w:cs="Times New Roman"/>
      <w:sz w:val="24"/>
      <w:szCs w:val="20"/>
    </w:rPr>
  </w:style>
  <w:style w:type="paragraph" w:styleId="BodyTextIndent">
    <w:name w:val="Body Text Indent"/>
    <w:basedOn w:val="Normal"/>
    <w:link w:val="BodyTextIndentChar"/>
    <w:rsid w:val="004A374E"/>
    <w:pPr>
      <w:widowControl w:val="0"/>
      <w:tabs>
        <w:tab w:val="left" w:pos="776"/>
      </w:tabs>
      <w:autoSpaceDE w:val="0"/>
      <w:autoSpaceDN w:val="0"/>
      <w:adjustRightInd w:val="0"/>
      <w:spacing w:line="260" w:lineRule="exact"/>
      <w:ind w:left="776" w:hanging="776"/>
    </w:pPr>
    <w:rPr>
      <w:sz w:val="22"/>
    </w:rPr>
  </w:style>
  <w:style w:type="character" w:customStyle="1" w:styleId="BodyTextIndentChar">
    <w:name w:val="Body Text Indent Char"/>
    <w:basedOn w:val="DefaultParagraphFont"/>
    <w:link w:val="BodyTextIndent"/>
    <w:rsid w:val="004A374E"/>
    <w:rPr>
      <w:rFonts w:ascii="Times New Roman" w:eastAsia="Times New Roman" w:hAnsi="Times New Roman" w:cs="Times New Roman"/>
      <w:szCs w:val="20"/>
    </w:rPr>
  </w:style>
  <w:style w:type="paragraph" w:styleId="TOC4">
    <w:name w:val="toc 4"/>
    <w:basedOn w:val="Normal"/>
    <w:next w:val="Normal"/>
    <w:autoRedefine/>
    <w:semiHidden/>
    <w:rsid w:val="004A374E"/>
    <w:pPr>
      <w:ind w:left="720"/>
    </w:pPr>
    <w:rPr>
      <w:szCs w:val="24"/>
      <w:lang w:val="es-ES" w:eastAsia="es-ES"/>
    </w:rPr>
  </w:style>
  <w:style w:type="paragraph" w:styleId="TOC5">
    <w:name w:val="toc 5"/>
    <w:basedOn w:val="Normal"/>
    <w:next w:val="Normal"/>
    <w:autoRedefine/>
    <w:semiHidden/>
    <w:rsid w:val="004A374E"/>
    <w:pPr>
      <w:ind w:left="960"/>
    </w:pPr>
    <w:rPr>
      <w:szCs w:val="24"/>
      <w:lang w:val="es-ES" w:eastAsia="es-ES"/>
    </w:rPr>
  </w:style>
  <w:style w:type="paragraph" w:styleId="TOC6">
    <w:name w:val="toc 6"/>
    <w:basedOn w:val="Normal"/>
    <w:next w:val="Normal"/>
    <w:autoRedefine/>
    <w:semiHidden/>
    <w:rsid w:val="004A374E"/>
    <w:pPr>
      <w:ind w:left="1200"/>
    </w:pPr>
    <w:rPr>
      <w:szCs w:val="24"/>
      <w:lang w:val="es-ES" w:eastAsia="es-ES"/>
    </w:rPr>
  </w:style>
  <w:style w:type="paragraph" w:styleId="BalloonText">
    <w:name w:val="Balloon Text"/>
    <w:basedOn w:val="Normal"/>
    <w:link w:val="BalloonTextChar"/>
    <w:semiHidden/>
    <w:rsid w:val="004A374E"/>
    <w:rPr>
      <w:rFonts w:ascii="Tahoma" w:hAnsi="Tahoma" w:cs="Tahoma"/>
      <w:sz w:val="16"/>
      <w:szCs w:val="16"/>
    </w:rPr>
  </w:style>
  <w:style w:type="character" w:customStyle="1" w:styleId="BalloonTextChar">
    <w:name w:val="Balloon Text Char"/>
    <w:basedOn w:val="DefaultParagraphFont"/>
    <w:link w:val="BalloonText"/>
    <w:semiHidden/>
    <w:rsid w:val="004A374E"/>
    <w:rPr>
      <w:rFonts w:ascii="Tahoma" w:eastAsia="Times New Roman" w:hAnsi="Tahoma" w:cs="Tahoma"/>
      <w:sz w:val="16"/>
      <w:szCs w:val="16"/>
    </w:rPr>
  </w:style>
  <w:style w:type="paragraph" w:customStyle="1" w:styleId="Sub-ClauseText">
    <w:name w:val="Sub-Clause Text"/>
    <w:basedOn w:val="Normal"/>
    <w:rsid w:val="004A374E"/>
    <w:pPr>
      <w:spacing w:before="120" w:after="120"/>
      <w:jc w:val="both"/>
    </w:pPr>
    <w:rPr>
      <w:spacing w:val="-4"/>
    </w:rPr>
  </w:style>
  <w:style w:type="paragraph" w:customStyle="1" w:styleId="StyleHeader2-SubClausesBold">
    <w:name w:val="Style Header 2 - SubClauses + Bold"/>
    <w:basedOn w:val="Normal"/>
    <w:link w:val="StyleHeader2-SubClausesBoldChar"/>
    <w:autoRedefine/>
    <w:rsid w:val="004A374E"/>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4A374E"/>
    <w:rPr>
      <w:rFonts w:ascii="Times New Roman" w:eastAsia="Times New Roman" w:hAnsi="Times New Roman" w:cs="Times New Roman"/>
      <w:b/>
      <w:bCs/>
      <w:sz w:val="24"/>
      <w:szCs w:val="20"/>
      <w:lang w:val="es-ES_tradnl"/>
    </w:rPr>
  </w:style>
  <w:style w:type="paragraph" w:customStyle="1" w:styleId="UG-Heading1">
    <w:name w:val="UG-Heading 1"/>
    <w:basedOn w:val="Heading1"/>
    <w:rsid w:val="004A374E"/>
    <w:pPr>
      <w:spacing w:before="120" w:after="240"/>
    </w:pPr>
    <w:rPr>
      <w:sz w:val="32"/>
    </w:rPr>
  </w:style>
  <w:style w:type="paragraph" w:styleId="BodyTextIndent3">
    <w:name w:val="Body Text Indent 3"/>
    <w:basedOn w:val="Normal"/>
    <w:link w:val="BodyTextIndent3Char"/>
    <w:rsid w:val="004A374E"/>
    <w:pPr>
      <w:spacing w:after="120"/>
      <w:ind w:left="360"/>
    </w:pPr>
    <w:rPr>
      <w:sz w:val="16"/>
      <w:szCs w:val="16"/>
    </w:rPr>
  </w:style>
  <w:style w:type="character" w:customStyle="1" w:styleId="BodyTextIndent3Char">
    <w:name w:val="Body Text Indent 3 Char"/>
    <w:basedOn w:val="DefaultParagraphFont"/>
    <w:link w:val="BodyTextIndent3"/>
    <w:rsid w:val="004A374E"/>
    <w:rPr>
      <w:rFonts w:ascii="Times New Roman" w:eastAsia="Times New Roman" w:hAnsi="Times New Roman" w:cs="Times New Roman"/>
      <w:sz w:val="16"/>
      <w:szCs w:val="16"/>
    </w:rPr>
  </w:style>
  <w:style w:type="paragraph" w:styleId="Title">
    <w:name w:val="Title"/>
    <w:basedOn w:val="Normal"/>
    <w:link w:val="TitleChar"/>
    <w:qFormat/>
    <w:rsid w:val="004A374E"/>
    <w:pPr>
      <w:spacing w:before="240" w:after="60"/>
      <w:jc w:val="center"/>
    </w:pPr>
    <w:rPr>
      <w:rFonts w:ascii="Arial" w:hAnsi="Arial"/>
      <w:b/>
      <w:kern w:val="28"/>
      <w:sz w:val="32"/>
      <w:lang w:val="x-none" w:eastAsia="x-none"/>
    </w:rPr>
  </w:style>
  <w:style w:type="character" w:customStyle="1" w:styleId="TitleChar">
    <w:name w:val="Title Char"/>
    <w:basedOn w:val="DefaultParagraphFont"/>
    <w:link w:val="Title"/>
    <w:rsid w:val="004A374E"/>
    <w:rPr>
      <w:rFonts w:ascii="Arial" w:eastAsia="Times New Roman" w:hAnsi="Arial" w:cs="Times New Roman"/>
      <w:b/>
      <w:kern w:val="28"/>
      <w:sz w:val="32"/>
      <w:szCs w:val="20"/>
      <w:lang w:val="x-none" w:eastAsia="x-none"/>
    </w:rPr>
  </w:style>
  <w:style w:type="paragraph" w:customStyle="1" w:styleId="explanatorynotes">
    <w:name w:val="explanatory_notes"/>
    <w:basedOn w:val="Normal"/>
    <w:rsid w:val="004A374E"/>
    <w:pPr>
      <w:suppressAutoHyphens/>
      <w:spacing w:after="240" w:line="360" w:lineRule="exact"/>
      <w:jc w:val="both"/>
    </w:pPr>
    <w:rPr>
      <w:rFonts w:ascii="Arial" w:hAnsi="Arial"/>
    </w:rPr>
  </w:style>
  <w:style w:type="paragraph" w:styleId="List">
    <w:name w:val="List"/>
    <w:basedOn w:val="Normal"/>
    <w:rsid w:val="004A374E"/>
    <w:pPr>
      <w:spacing w:before="120" w:after="120"/>
      <w:ind w:left="1440"/>
      <w:jc w:val="both"/>
    </w:pPr>
  </w:style>
  <w:style w:type="paragraph" w:customStyle="1" w:styleId="Outline">
    <w:name w:val="Outline"/>
    <w:basedOn w:val="Normal"/>
    <w:rsid w:val="004A374E"/>
    <w:pPr>
      <w:spacing w:before="240"/>
    </w:pPr>
    <w:rPr>
      <w:kern w:val="28"/>
    </w:rPr>
  </w:style>
  <w:style w:type="paragraph" w:customStyle="1" w:styleId="Section3-Heading1">
    <w:name w:val="Section 3 - Heading 1"/>
    <w:basedOn w:val="Heading2"/>
    <w:rsid w:val="004A374E"/>
    <w:rPr>
      <w:sz w:val="32"/>
    </w:rPr>
  </w:style>
  <w:style w:type="paragraph" w:customStyle="1" w:styleId="Part">
    <w:name w:val="Part"/>
    <w:basedOn w:val="Heading1"/>
    <w:rsid w:val="004A374E"/>
    <w:pPr>
      <w:numPr>
        <w:ilvl w:val="12"/>
      </w:numPr>
      <w:spacing w:before="2000"/>
    </w:pPr>
    <w:rPr>
      <w:sz w:val="52"/>
    </w:rPr>
  </w:style>
  <w:style w:type="paragraph" w:customStyle="1" w:styleId="Document1">
    <w:name w:val="Document 1"/>
    <w:rsid w:val="004A374E"/>
    <w:pPr>
      <w:keepNext/>
      <w:keepLines/>
      <w:tabs>
        <w:tab w:val="left" w:pos="-720"/>
      </w:tabs>
      <w:suppressAutoHyphens/>
      <w:spacing w:after="0" w:line="240" w:lineRule="auto"/>
    </w:pPr>
    <w:rPr>
      <w:rFonts w:ascii="Times" w:eastAsia="Times New Roman" w:hAnsi="Times" w:cs="Times New Roman"/>
      <w:sz w:val="24"/>
      <w:szCs w:val="20"/>
    </w:rPr>
  </w:style>
  <w:style w:type="paragraph" w:customStyle="1" w:styleId="P3Header1-Clauses">
    <w:name w:val="P3 Header1-Clauses"/>
    <w:basedOn w:val="Normal"/>
    <w:rsid w:val="004A374E"/>
    <w:pPr>
      <w:numPr>
        <w:ilvl w:val="2"/>
        <w:numId w:val="11"/>
      </w:numPr>
      <w:tabs>
        <w:tab w:val="left" w:pos="972"/>
      </w:tabs>
      <w:spacing w:after="200"/>
      <w:jc w:val="both"/>
    </w:pPr>
    <w:rPr>
      <w:lang w:val="es-ES_tradnl"/>
    </w:rPr>
  </w:style>
  <w:style w:type="paragraph" w:customStyle="1" w:styleId="StyleStyleHeader1-ClausesAfter0ptLeft0Hanging">
    <w:name w:val="Style Style Header 1 - Clauses + After:  0 pt + Left:  0&quot; Hanging:..."/>
    <w:basedOn w:val="Normal"/>
    <w:rsid w:val="004A374E"/>
    <w:pPr>
      <w:tabs>
        <w:tab w:val="left" w:pos="576"/>
      </w:tabs>
      <w:spacing w:after="200"/>
      <w:ind w:left="576" w:hanging="576"/>
      <w:jc w:val="both"/>
    </w:pPr>
    <w:rPr>
      <w:lang w:val="es-ES_tradnl"/>
    </w:rPr>
  </w:style>
  <w:style w:type="paragraph" w:customStyle="1" w:styleId="StyleHeading4Sub-ClauseSub-paragraphClauseSubSubNoNameAft">
    <w:name w:val="Style Heading 4Sub-Clause Sub-paragraphClauseSubSub_No&amp;Name + Aft..."/>
    <w:basedOn w:val="Heading4"/>
    <w:rsid w:val="004A374E"/>
    <w:pPr>
      <w:keepLines w:val="0"/>
      <w:tabs>
        <w:tab w:val="left" w:pos="1512"/>
      </w:tabs>
      <w:spacing w:before="0" w:after="180"/>
      <w:ind w:left="1512" w:right="18" w:hanging="540"/>
      <w:jc w:val="both"/>
    </w:pPr>
    <w:rPr>
      <w:bCs/>
      <w:i w:val="0"/>
    </w:rPr>
  </w:style>
  <w:style w:type="character" w:styleId="Hyperlink">
    <w:name w:val="Hyperlink"/>
    <w:uiPriority w:val="99"/>
    <w:rsid w:val="004A374E"/>
    <w:rPr>
      <w:color w:val="0000FF"/>
      <w:u w:val="single"/>
    </w:rPr>
  </w:style>
  <w:style w:type="paragraph" w:customStyle="1" w:styleId="Section5-Heading1">
    <w:name w:val="Section 5 - Heading 1"/>
    <w:basedOn w:val="Heading2"/>
    <w:rsid w:val="004A374E"/>
    <w:pPr>
      <w:spacing w:before="240"/>
    </w:pPr>
    <w:rPr>
      <w:sz w:val="32"/>
    </w:rPr>
  </w:style>
  <w:style w:type="character" w:customStyle="1" w:styleId="TechInit">
    <w:name w:val="Tech Init"/>
    <w:rsid w:val="004A374E"/>
    <w:rPr>
      <w:rFonts w:ascii="Times" w:hAnsi="Times"/>
      <w:noProof w:val="0"/>
      <w:sz w:val="24"/>
      <w:lang w:val="en-US"/>
    </w:rPr>
  </w:style>
  <w:style w:type="table" w:styleId="TableGrid">
    <w:name w:val="Table Grid"/>
    <w:basedOn w:val="TableNormal"/>
    <w:rsid w:val="004A37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Heading1">
    <w:name w:val="Section 8 - Heading 1"/>
    <w:basedOn w:val="Heading1"/>
    <w:rsid w:val="004A374E"/>
    <w:pPr>
      <w:spacing w:before="240" w:after="240"/>
    </w:pPr>
    <w:rPr>
      <w:sz w:val="32"/>
    </w:rPr>
  </w:style>
  <w:style w:type="paragraph" w:customStyle="1" w:styleId="SectionVHeader">
    <w:name w:val="Section V. Header"/>
    <w:basedOn w:val="Normal"/>
    <w:rsid w:val="004A374E"/>
    <w:pPr>
      <w:jc w:val="center"/>
    </w:pPr>
    <w:rPr>
      <w:b/>
      <w:sz w:val="36"/>
    </w:rPr>
  </w:style>
  <w:style w:type="paragraph" w:styleId="NormalWeb">
    <w:name w:val="Normal (Web)"/>
    <w:basedOn w:val="Normal"/>
    <w:rsid w:val="004A374E"/>
    <w:pPr>
      <w:spacing w:before="100" w:beforeAutospacing="1" w:after="100" w:afterAutospacing="1"/>
    </w:pPr>
    <w:rPr>
      <w:rFonts w:ascii="Arial Unicode MS" w:eastAsia="Arial Unicode MS" w:hAnsi="Arial Unicode MS" w:cs="Arial Unicode MS"/>
      <w:szCs w:val="24"/>
    </w:rPr>
  </w:style>
  <w:style w:type="paragraph" w:styleId="BodyTextIndent2">
    <w:name w:val="Body Text Indent 2"/>
    <w:basedOn w:val="Normal"/>
    <w:link w:val="BodyTextIndent2Char"/>
    <w:rsid w:val="004A374E"/>
    <w:pPr>
      <w:spacing w:after="120" w:line="480" w:lineRule="auto"/>
      <w:ind w:left="360"/>
    </w:pPr>
  </w:style>
  <w:style w:type="character" w:customStyle="1" w:styleId="BodyTextIndent2Char">
    <w:name w:val="Body Text Indent 2 Char"/>
    <w:basedOn w:val="DefaultParagraphFont"/>
    <w:link w:val="BodyTextIndent2"/>
    <w:rsid w:val="004A374E"/>
    <w:rPr>
      <w:rFonts w:ascii="Times New Roman" w:eastAsia="Times New Roman" w:hAnsi="Times New Roman" w:cs="Times New Roman"/>
      <w:sz w:val="24"/>
      <w:szCs w:val="20"/>
    </w:rPr>
  </w:style>
  <w:style w:type="paragraph" w:styleId="Subtitle">
    <w:name w:val="Subtitle"/>
    <w:basedOn w:val="Normal"/>
    <w:link w:val="SubtitleChar"/>
    <w:qFormat/>
    <w:rsid w:val="004A374E"/>
    <w:pPr>
      <w:jc w:val="center"/>
    </w:pPr>
    <w:rPr>
      <w:b/>
      <w:sz w:val="44"/>
    </w:rPr>
  </w:style>
  <w:style w:type="character" w:customStyle="1" w:styleId="SubtitleChar">
    <w:name w:val="Subtitle Char"/>
    <w:basedOn w:val="DefaultParagraphFont"/>
    <w:link w:val="Subtitle"/>
    <w:rsid w:val="004A374E"/>
    <w:rPr>
      <w:rFonts w:ascii="Times New Roman" w:eastAsia="Times New Roman" w:hAnsi="Times New Roman" w:cs="Times New Roman"/>
      <w:b/>
      <w:sz w:val="44"/>
      <w:szCs w:val="20"/>
    </w:rPr>
  </w:style>
  <w:style w:type="paragraph" w:customStyle="1" w:styleId="UGHeader1">
    <w:name w:val="UG Header 1"/>
    <w:basedOn w:val="Heading1"/>
    <w:next w:val="Normal"/>
    <w:rsid w:val="004A374E"/>
    <w:pPr>
      <w:spacing w:before="240" w:after="240"/>
    </w:pPr>
    <w:rPr>
      <w:rFonts w:ascii="Times New Roman Bold" w:hAnsi="Times New Roman Bold"/>
    </w:rPr>
  </w:style>
  <w:style w:type="paragraph" w:customStyle="1" w:styleId="i">
    <w:name w:val="(i)"/>
    <w:basedOn w:val="Normal"/>
    <w:rsid w:val="004A374E"/>
    <w:pPr>
      <w:suppressAutoHyphens/>
      <w:jc w:val="both"/>
    </w:pPr>
    <w:rPr>
      <w:rFonts w:ascii="Tms Rmn" w:hAnsi="Tms Rmn"/>
    </w:rPr>
  </w:style>
  <w:style w:type="paragraph" w:styleId="EndnoteText">
    <w:name w:val="endnote text"/>
    <w:basedOn w:val="Normal"/>
    <w:link w:val="EndnoteTextChar"/>
    <w:rsid w:val="004A374E"/>
    <w:rPr>
      <w:sz w:val="20"/>
    </w:rPr>
  </w:style>
  <w:style w:type="character" w:customStyle="1" w:styleId="EndnoteTextChar">
    <w:name w:val="Endnote Text Char"/>
    <w:basedOn w:val="DefaultParagraphFont"/>
    <w:link w:val="EndnoteText"/>
    <w:rsid w:val="004A374E"/>
    <w:rPr>
      <w:rFonts w:ascii="Times New Roman" w:eastAsia="Times New Roman" w:hAnsi="Times New Roman" w:cs="Times New Roman"/>
      <w:sz w:val="20"/>
      <w:szCs w:val="20"/>
    </w:rPr>
  </w:style>
  <w:style w:type="paragraph" w:customStyle="1" w:styleId="StyleHeader1-ClausesAfter0pt">
    <w:name w:val="Style Header 1 - Clauses + After:  0 pt"/>
    <w:basedOn w:val="Normal"/>
    <w:rsid w:val="004A374E"/>
    <w:pPr>
      <w:spacing w:after="200"/>
      <w:jc w:val="both"/>
    </w:pPr>
    <w:rPr>
      <w:bCs/>
      <w:lang w:val="es-ES_tradnl"/>
    </w:rPr>
  </w:style>
  <w:style w:type="paragraph" w:customStyle="1" w:styleId="a7">
    <w:name w:val="a7"/>
    <w:basedOn w:val="Normal"/>
    <w:autoRedefine/>
    <w:rsid w:val="004A374E"/>
    <w:pPr>
      <w:widowControl w:val="0"/>
      <w:tabs>
        <w:tab w:val="left" w:pos="0"/>
        <w:tab w:val="left" w:pos="540"/>
        <w:tab w:val="right" w:leader="dot" w:pos="9026"/>
      </w:tabs>
      <w:suppressAutoHyphens/>
      <w:snapToGrid w:val="0"/>
      <w:spacing w:before="120" w:after="91"/>
      <w:ind w:left="720" w:right="576"/>
      <w:jc w:val="center"/>
    </w:pPr>
    <w:rPr>
      <w:b/>
      <w:snapToGrid w:val="0"/>
      <w:spacing w:val="-3"/>
      <w:sz w:val="28"/>
      <w:szCs w:val="28"/>
      <w:lang w:val="en-GB"/>
    </w:rPr>
  </w:style>
  <w:style w:type="paragraph" w:styleId="NoSpacing">
    <w:name w:val="No Spacing"/>
    <w:uiPriority w:val="1"/>
    <w:qFormat/>
    <w:rsid w:val="004A374E"/>
    <w:pPr>
      <w:spacing w:after="0" w:line="240" w:lineRule="auto"/>
    </w:pPr>
    <w:rPr>
      <w:rFonts w:ascii="Calibri" w:eastAsia="Calibri" w:hAnsi="Calibri" w:cs="Times New Roman"/>
    </w:rPr>
  </w:style>
  <w:style w:type="paragraph" w:customStyle="1" w:styleId="REGULAR4">
    <w:name w:val="REGULAR 4"/>
    <w:rsid w:val="004A374E"/>
    <w:pPr>
      <w:widowControl w:val="0"/>
      <w:tabs>
        <w:tab w:val="left" w:pos="0"/>
        <w:tab w:val="left" w:pos="1813"/>
        <w:tab w:val="left" w:pos="2280"/>
        <w:tab w:val="left" w:pos="2880"/>
      </w:tabs>
      <w:suppressAutoHyphens/>
      <w:spacing w:after="0" w:line="240" w:lineRule="auto"/>
    </w:pPr>
    <w:rPr>
      <w:rFonts w:ascii="CG Times" w:eastAsia="Times New Roman" w:hAnsi="CG Times" w:cs="Times New Roman"/>
      <w:snapToGrid w:val="0"/>
      <w:sz w:val="24"/>
      <w:szCs w:val="20"/>
    </w:rPr>
  </w:style>
  <w:style w:type="paragraph" w:customStyle="1" w:styleId="DGLNormal">
    <w:name w:val="DGL Normal"/>
    <w:basedOn w:val="Normal"/>
    <w:rsid w:val="004A374E"/>
    <w:pPr>
      <w:spacing w:before="100" w:beforeAutospacing="1" w:after="100" w:afterAutospacing="1"/>
    </w:pPr>
    <w:rPr>
      <w:rFonts w:ascii="Verdana" w:hAnsi="Verdana"/>
      <w:sz w:val="20"/>
      <w:szCs w:val="24"/>
      <w:lang w:val="en-GB"/>
    </w:rPr>
  </w:style>
  <w:style w:type="paragraph" w:styleId="ListParagraph">
    <w:name w:val="List Paragraph"/>
    <w:basedOn w:val="Normal"/>
    <w:uiPriority w:val="34"/>
    <w:qFormat/>
    <w:rsid w:val="004A374E"/>
    <w:pPr>
      <w:suppressAutoHyphens/>
      <w:overflowPunct w:val="0"/>
      <w:autoSpaceDE w:val="0"/>
      <w:autoSpaceDN w:val="0"/>
      <w:adjustRightInd w:val="0"/>
      <w:ind w:left="720"/>
      <w:jc w:val="both"/>
      <w:textAlignment w:val="baseline"/>
    </w:pPr>
  </w:style>
  <w:style w:type="paragraph" w:styleId="DocumentMap">
    <w:name w:val="Document Map"/>
    <w:basedOn w:val="Normal"/>
    <w:link w:val="DocumentMapChar"/>
    <w:rsid w:val="004A374E"/>
    <w:rPr>
      <w:rFonts w:ascii="Tahoma" w:hAnsi="Tahoma"/>
      <w:sz w:val="16"/>
      <w:szCs w:val="16"/>
    </w:rPr>
  </w:style>
  <w:style w:type="character" w:customStyle="1" w:styleId="DocumentMapChar">
    <w:name w:val="Document Map Char"/>
    <w:basedOn w:val="DefaultParagraphFont"/>
    <w:link w:val="DocumentMap"/>
    <w:rsid w:val="004A374E"/>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publicprocurement.gov.mu" TargetMode="Externa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mailto:irrig@irrig.org" TargetMode="Externa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po.govmu.org/" TargetMode="Externa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2D274-8668-4C40-A344-B4E72B23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13543</Words>
  <Characters>77196</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2023-04-11T06:00:00Z</cp:lastPrinted>
  <dcterms:created xsi:type="dcterms:W3CDTF">2023-04-11T06:31:00Z</dcterms:created>
  <dcterms:modified xsi:type="dcterms:W3CDTF">2023-04-11T06:31:00Z</dcterms:modified>
</cp:coreProperties>
</file>